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ascii="仿宋_GB2312" w:eastAsia="仿宋_GB2312"/>
          <w:b/>
          <w:bCs/>
          <w:color w:val="000000"/>
          <w:szCs w:val="32"/>
        </w:rPr>
      </w:pPr>
      <w:r>
        <w:rPr>
          <w:rFonts w:hint="eastAsia" w:ascii="仿宋_GB2312" w:eastAsia="仿宋_GB2312"/>
          <w:b/>
          <w:bCs/>
          <w:color w:val="000000"/>
          <w:szCs w:val="32"/>
        </w:rPr>
        <w:t>附件2：</w:t>
      </w:r>
    </w:p>
    <w:p>
      <w:pPr>
        <w:spacing w:line="600" w:lineRule="exact"/>
        <w:ind w:firstLine="436" w:firstLineChars="100"/>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广西壮族自治区农业科学院岗位聘用管理评价指标科研项目级别分类指引</w:t>
      </w:r>
    </w:p>
    <w:p>
      <w:pPr>
        <w:pStyle w:val="5"/>
        <w:spacing w:line="600" w:lineRule="exact"/>
        <w:ind w:firstLine="632" w:firstLineChars="200"/>
        <w:jc w:val="left"/>
        <w:outlineLvl w:val="2"/>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 xml:space="preserve">   </w:t>
      </w:r>
    </w:p>
    <w:p>
      <w:pPr>
        <w:pStyle w:val="5"/>
        <w:spacing w:line="600" w:lineRule="exact"/>
        <w:ind w:firstLine="632" w:firstLineChars="200"/>
        <w:rPr>
          <w:rFonts w:ascii="黑体" w:hAnsi="黑体" w:eastAsia="黑体" w:cs="黑体"/>
          <w:color w:val="000000"/>
          <w:sz w:val="32"/>
          <w:szCs w:val="32"/>
        </w:rPr>
      </w:pPr>
      <w:r>
        <w:rPr>
          <w:rFonts w:hint="eastAsia" w:ascii="黑体" w:hAnsi="黑体" w:eastAsia="黑体" w:cs="黑体"/>
          <w:color w:val="000000"/>
          <w:sz w:val="32"/>
          <w:szCs w:val="32"/>
        </w:rPr>
        <w:t>一、相当国家级科研项目</w:t>
      </w:r>
    </w:p>
    <w:p>
      <w:pPr>
        <w:pStyle w:val="5"/>
        <w:spacing w:line="600" w:lineRule="exact"/>
        <w:ind w:firstLine="632" w:firstLineChars="200"/>
        <w:jc w:val="left"/>
        <w:outlineLvl w:val="2"/>
        <w:rPr>
          <w:rFonts w:hint="eastAsia" w:ascii="仿宋_GB2312" w:eastAsia="仿宋_GB2312" w:hAnsiTheme="minorEastAsia"/>
          <w:color w:val="000000"/>
          <w:sz w:val="32"/>
          <w:szCs w:val="32"/>
          <w:lang w:eastAsia="zh-CN"/>
        </w:rPr>
      </w:pPr>
      <w:r>
        <w:rPr>
          <w:rFonts w:hint="eastAsia" w:ascii="仿宋_GB2312" w:eastAsia="仿宋_GB2312" w:hAnsiTheme="minorEastAsia"/>
          <w:b/>
          <w:bCs/>
          <w:color w:val="000000"/>
          <w:sz w:val="32"/>
          <w:szCs w:val="32"/>
        </w:rPr>
        <w:t>A类：</w:t>
      </w:r>
      <w:r>
        <w:rPr>
          <w:rFonts w:hint="eastAsia" w:ascii="仿宋_GB2312" w:eastAsia="仿宋_GB2312" w:hAnsiTheme="minorEastAsia"/>
          <w:color w:val="000000"/>
          <w:sz w:val="32"/>
          <w:szCs w:val="32"/>
        </w:rPr>
        <w:t>国家自然科学基金重点及优青杰青项目、国家自然科学基金联合基金项目、国家重大科学研究计划项目、国家重点研发计划项目、国家技术创新引导专项项目、国家基地和人才专项项目、基础研究重大项目（973计划）、国家高技术研究发展项目（863计划）、国家科技支撑计划项目、公益性行业专项项目、国家转基因重大专项、国家国际科技合作专项、国家产业技术体系首席</w:t>
      </w:r>
      <w:r>
        <w:rPr>
          <w:rFonts w:hint="eastAsia" w:ascii="仿宋_GB2312" w:eastAsia="仿宋_GB2312" w:hAnsiTheme="minorEastAsia"/>
          <w:color w:val="000000"/>
          <w:sz w:val="32"/>
          <w:szCs w:val="32"/>
          <w:lang w:eastAsia="zh-CN"/>
        </w:rPr>
        <w:t>科学家项目</w:t>
      </w:r>
      <w:r>
        <w:rPr>
          <w:rFonts w:hint="eastAsia" w:ascii="仿宋_GB2312" w:eastAsia="仿宋_GB2312" w:hAnsiTheme="minorEastAsia"/>
          <w:color w:val="000000"/>
          <w:sz w:val="32"/>
          <w:szCs w:val="32"/>
        </w:rPr>
        <w:t>、国家社科基金重大项目和重点项目等</w:t>
      </w:r>
      <w:r>
        <w:rPr>
          <w:rFonts w:hint="eastAsia" w:ascii="仿宋_GB2312" w:eastAsia="仿宋_GB2312" w:hAnsiTheme="minorEastAsia"/>
          <w:color w:val="000000"/>
          <w:sz w:val="32"/>
          <w:szCs w:val="32"/>
          <w:lang w:eastAsia="zh-CN"/>
        </w:rPr>
        <w:t>。</w:t>
      </w:r>
    </w:p>
    <w:p>
      <w:pPr>
        <w:pStyle w:val="5"/>
        <w:spacing w:line="600" w:lineRule="exact"/>
        <w:ind w:firstLine="632" w:firstLineChars="200"/>
        <w:jc w:val="left"/>
        <w:outlineLvl w:val="2"/>
        <w:rPr>
          <w:rFonts w:hint="eastAsia" w:ascii="仿宋_GB2312" w:eastAsia="仿宋" w:hAnsiTheme="minorEastAsia"/>
          <w:color w:val="000000"/>
          <w:sz w:val="32"/>
          <w:szCs w:val="32"/>
          <w:lang w:eastAsia="zh-CN"/>
        </w:rPr>
      </w:pPr>
      <w:bookmarkStart w:id="0" w:name="_GoBack"/>
      <w:bookmarkEnd w:id="0"/>
      <w:r>
        <w:rPr>
          <w:rFonts w:hint="eastAsia" w:ascii="仿宋_GB2312" w:eastAsia="仿宋_GB2312" w:hAnsiTheme="minorEastAsia"/>
          <w:b/>
          <w:bCs/>
          <w:color w:val="000000"/>
          <w:sz w:val="32"/>
          <w:szCs w:val="32"/>
        </w:rPr>
        <w:t>B类：</w:t>
      </w:r>
      <w:r>
        <w:rPr>
          <w:rFonts w:hint="eastAsia" w:ascii="仿宋_GB2312" w:eastAsia="仿宋_GB2312" w:hAnsiTheme="minorEastAsia"/>
          <w:color w:val="000000"/>
          <w:sz w:val="32"/>
          <w:szCs w:val="32"/>
        </w:rPr>
        <w:t>A类项目二级课题、国家自然科学</w:t>
      </w:r>
      <w:r>
        <w:rPr>
          <w:rFonts w:hint="eastAsia" w:ascii="仿宋_GB2312" w:eastAsia="仿宋_GB2312" w:hAnsiTheme="minorEastAsia"/>
          <w:color w:val="000000"/>
          <w:sz w:val="32"/>
          <w:szCs w:val="32"/>
          <w:lang w:eastAsia="zh-CN"/>
        </w:rPr>
        <w:t>基金</w:t>
      </w:r>
      <w:r>
        <w:rPr>
          <w:rFonts w:hint="eastAsia" w:ascii="仿宋_GB2312" w:eastAsia="仿宋_GB2312" w:hAnsiTheme="minorEastAsia"/>
          <w:color w:val="000000"/>
          <w:sz w:val="32"/>
          <w:szCs w:val="32"/>
          <w:lang w:val="en-US" w:eastAsia="zh-CN"/>
        </w:rPr>
        <w:t>其他</w:t>
      </w:r>
      <w:r>
        <w:rPr>
          <w:rFonts w:hint="eastAsia" w:ascii="仿宋_GB2312" w:eastAsia="仿宋_GB2312" w:hAnsiTheme="minorEastAsia"/>
          <w:color w:val="000000"/>
          <w:sz w:val="32"/>
          <w:szCs w:val="32"/>
          <w:lang w:eastAsia="zh-CN"/>
        </w:rPr>
        <w:t>项目、</w:t>
      </w:r>
      <w:r>
        <w:rPr>
          <w:rFonts w:hint="eastAsia" w:ascii="仿宋_GB2312" w:eastAsia="仿宋_GB2312" w:hAnsiTheme="minorEastAsia"/>
          <w:color w:val="000000"/>
          <w:sz w:val="32"/>
          <w:szCs w:val="32"/>
        </w:rPr>
        <w:t>国家产业技术体系岗位</w:t>
      </w:r>
      <w:r>
        <w:rPr>
          <w:rFonts w:hint="eastAsia" w:ascii="仿宋_GB2312" w:eastAsia="仿宋_GB2312" w:hAnsiTheme="minorEastAsia"/>
          <w:color w:val="000000"/>
          <w:sz w:val="32"/>
          <w:szCs w:val="32"/>
          <w:lang w:eastAsia="zh-CN"/>
        </w:rPr>
        <w:t>科学家、</w:t>
      </w:r>
      <w:r>
        <w:rPr>
          <w:rFonts w:hint="eastAsia" w:ascii="仿宋_GB2312" w:eastAsia="仿宋_GB2312" w:hAnsiTheme="minorEastAsia"/>
          <w:color w:val="000000"/>
          <w:sz w:val="32"/>
          <w:szCs w:val="32"/>
        </w:rPr>
        <w:t>试验站站长项目、星火计划重点项目、科技成果重点推广计划、农业部公益性行业专项、农业科技成果转化资金、农业科技园区、农牧渔业丰收计划、农业科技跨越计划、引进国外先进农业科技计划（948计划）项目、国家社会科学基金一般项目和青年项目、广西科技重大专项、广西自然基金杰青项目</w:t>
      </w:r>
      <w:r>
        <w:rPr>
          <w:rFonts w:hint="eastAsia" w:ascii="仿宋_GB2312" w:eastAsia="仿宋_GB2312" w:hAnsiTheme="minorEastAsia"/>
          <w:color w:val="000000"/>
          <w:sz w:val="32"/>
          <w:szCs w:val="32"/>
          <w:lang w:eastAsia="zh-CN"/>
        </w:rPr>
        <w:t>、</w:t>
      </w:r>
      <w:r>
        <w:rPr>
          <w:rFonts w:hint="eastAsia" w:ascii="仿宋_GB2312" w:eastAsia="仿宋_GB2312" w:hAnsiTheme="minorEastAsia"/>
          <w:color w:val="000000"/>
          <w:sz w:val="32"/>
          <w:szCs w:val="32"/>
        </w:rPr>
        <w:t>部级风险评估类项目</w:t>
      </w:r>
      <w:r>
        <w:rPr>
          <w:rStyle w:val="15"/>
          <w:rFonts w:hint="eastAsia" w:ascii="Tahoma" w:hAnsi="Tahoma" w:eastAsia="仿宋"/>
          <w:lang w:eastAsia="zh-CN"/>
        </w:rPr>
        <w:t>。</w:t>
      </w:r>
    </w:p>
    <w:p>
      <w:pPr>
        <w:pStyle w:val="5"/>
        <w:spacing w:line="600" w:lineRule="exact"/>
        <w:ind w:firstLine="632" w:firstLineChars="200"/>
        <w:jc w:val="left"/>
        <w:outlineLvl w:val="2"/>
        <w:rPr>
          <w:rFonts w:ascii="黑体" w:hAnsi="黑体" w:eastAsia="黑体" w:cs="黑体"/>
          <w:color w:val="000000"/>
          <w:sz w:val="32"/>
          <w:szCs w:val="32"/>
        </w:rPr>
      </w:pPr>
      <w:r>
        <w:rPr>
          <w:rFonts w:hint="eastAsia" w:ascii="黑体" w:hAnsi="黑体" w:eastAsia="黑体" w:cs="黑体"/>
          <w:color w:val="000000"/>
          <w:sz w:val="32"/>
          <w:szCs w:val="32"/>
        </w:rPr>
        <w:t>二、相当省部级科研项目</w:t>
      </w:r>
    </w:p>
    <w:p>
      <w:pPr>
        <w:pStyle w:val="5"/>
        <w:spacing w:line="600" w:lineRule="exact"/>
        <w:ind w:firstLine="632" w:firstLineChars="200"/>
        <w:jc w:val="left"/>
        <w:outlineLvl w:val="2"/>
        <w:rPr>
          <w:rFonts w:hint="eastAsia" w:ascii="仿宋_GB2312" w:eastAsia="仿宋_GB2312" w:hAnsiTheme="minorEastAsia"/>
          <w:color w:val="000000"/>
          <w:sz w:val="32"/>
          <w:szCs w:val="32"/>
          <w:lang w:eastAsia="zh-CN"/>
        </w:rPr>
      </w:pPr>
      <w:r>
        <w:rPr>
          <w:rFonts w:hint="eastAsia" w:ascii="仿宋_GB2312" w:eastAsia="仿宋_GB2312" w:hAnsiTheme="minorEastAsia"/>
          <w:b/>
          <w:bCs/>
          <w:color w:val="000000"/>
          <w:sz w:val="32"/>
          <w:szCs w:val="32"/>
        </w:rPr>
        <w:t>C类：</w:t>
      </w:r>
      <w:r>
        <w:rPr>
          <w:rFonts w:hint="eastAsia" w:ascii="仿宋_GB2312" w:eastAsia="仿宋_GB2312" w:hAnsiTheme="minorEastAsia"/>
          <w:color w:val="000000"/>
          <w:sz w:val="32"/>
          <w:szCs w:val="32"/>
        </w:rPr>
        <w:t>A类项目的三级课题，B类的二级课题，广西科技重大专项课题、广西创新驱动发展专项课题、广西科技计划项目、广西自然基金重点项目、广西社会科学基金重点项目、面上项目、广西产业技术体系首席专家项目；自治区“八桂学者”和“八桂青年学者”项目、</w:t>
      </w:r>
      <w:r>
        <w:rPr>
          <w:rFonts w:hint="eastAsia" w:ascii="仿宋_GB2312" w:eastAsia="仿宋_GB2312" w:hAnsiTheme="minorEastAsia"/>
          <w:color w:val="000000"/>
          <w:sz w:val="32"/>
          <w:szCs w:val="32"/>
          <w:lang w:eastAsia="zh-CN"/>
        </w:rPr>
        <w:t>中国科学院、中国农业科学院及国内双一流大学合作项目。</w:t>
      </w:r>
    </w:p>
    <w:p>
      <w:pPr>
        <w:pStyle w:val="5"/>
        <w:spacing w:line="600" w:lineRule="exact"/>
        <w:ind w:firstLine="632" w:firstLineChars="200"/>
        <w:jc w:val="left"/>
        <w:outlineLvl w:val="2"/>
        <w:rPr>
          <w:rFonts w:ascii="仿宋_GB2312" w:eastAsia="仿宋_GB2312" w:hAnsiTheme="minorEastAsia"/>
          <w:color w:val="000000"/>
          <w:sz w:val="32"/>
          <w:szCs w:val="32"/>
        </w:rPr>
      </w:pPr>
      <w:r>
        <w:rPr>
          <w:rFonts w:hint="eastAsia" w:ascii="仿宋_GB2312" w:eastAsia="仿宋_GB2312" w:hAnsiTheme="minorEastAsia"/>
          <w:b/>
          <w:bCs/>
          <w:color w:val="000000"/>
          <w:sz w:val="32"/>
          <w:szCs w:val="32"/>
        </w:rPr>
        <w:t>D类：</w:t>
      </w:r>
      <w:r>
        <w:rPr>
          <w:rFonts w:hint="eastAsia" w:ascii="仿宋_GB2312" w:eastAsia="仿宋_GB2312" w:hAnsiTheme="minorEastAsia"/>
          <w:color w:val="000000"/>
          <w:sz w:val="32"/>
          <w:szCs w:val="32"/>
        </w:rPr>
        <w:t>广西自然基金类一般项目、广西社会科学基金一般项目、广西产业技术体系岗位专家课题、广西重大招投标课题、省部级文件下达课题</w:t>
      </w:r>
      <w:r>
        <w:rPr>
          <w:rFonts w:hint="eastAsia" w:ascii="仿宋_GB2312" w:eastAsia="仿宋_GB2312" w:hAnsiTheme="minorEastAsia"/>
          <w:color w:val="000000"/>
          <w:sz w:val="32"/>
          <w:szCs w:val="32"/>
          <w:lang w:eastAsia="zh-CN"/>
        </w:rPr>
        <w:t>、</w:t>
      </w:r>
      <w:r>
        <w:rPr>
          <w:rFonts w:hint="eastAsia" w:ascii="仿宋_GB2312" w:eastAsia="仿宋_GB2312" w:hAnsiTheme="minorEastAsia"/>
          <w:color w:val="000000"/>
          <w:sz w:val="32"/>
          <w:szCs w:val="32"/>
        </w:rPr>
        <w:t>组织参与自治区党委、政府领导优先批示的课题以及其他相当省部级课题。</w:t>
      </w:r>
    </w:p>
    <w:p>
      <w:pPr>
        <w:pStyle w:val="5"/>
        <w:spacing w:line="600" w:lineRule="exact"/>
        <w:ind w:firstLine="632" w:firstLineChars="200"/>
        <w:jc w:val="left"/>
        <w:outlineLvl w:val="2"/>
        <w:rPr>
          <w:rFonts w:ascii="仿宋_GB2312" w:eastAsia="仿宋_GB2312" w:hAnsiTheme="minorEastAsia"/>
          <w:b/>
          <w:bCs/>
          <w:color w:val="000000"/>
          <w:sz w:val="32"/>
          <w:szCs w:val="32"/>
        </w:rPr>
      </w:pPr>
      <w:r>
        <w:rPr>
          <w:rFonts w:hint="eastAsia" w:ascii="仿宋_GB2312" w:eastAsia="仿宋_GB2312" w:hAnsiTheme="minorEastAsia"/>
          <w:b/>
          <w:bCs/>
          <w:color w:val="000000"/>
          <w:sz w:val="32"/>
          <w:szCs w:val="32"/>
        </w:rPr>
        <w:t>三、相当厅局级科研项目</w:t>
      </w:r>
    </w:p>
    <w:p>
      <w:pPr>
        <w:pStyle w:val="5"/>
        <w:spacing w:line="600" w:lineRule="exact"/>
        <w:ind w:firstLine="632" w:firstLineChars="200"/>
        <w:jc w:val="left"/>
        <w:outlineLvl w:val="2"/>
        <w:rPr>
          <w:rFonts w:ascii="仿宋_GB2312" w:eastAsia="仿宋_GB2312" w:hAnsiTheme="minorEastAsia"/>
          <w:color w:val="000000"/>
          <w:sz w:val="32"/>
          <w:szCs w:val="32"/>
        </w:rPr>
      </w:pPr>
      <w:r>
        <w:rPr>
          <w:rFonts w:hint="eastAsia" w:ascii="仿宋_GB2312" w:eastAsia="仿宋_GB2312" w:hAnsiTheme="minorEastAsia"/>
          <w:b/>
          <w:bCs/>
          <w:color w:val="000000"/>
          <w:sz w:val="32"/>
          <w:szCs w:val="32"/>
        </w:rPr>
        <w:t>E类：</w:t>
      </w:r>
      <w:r>
        <w:rPr>
          <w:rFonts w:hint="eastAsia" w:ascii="仿宋_GB2312" w:eastAsia="仿宋_GB2312" w:hAnsiTheme="minorEastAsia"/>
          <w:color w:val="000000"/>
          <w:sz w:val="32"/>
          <w:szCs w:val="32"/>
        </w:rPr>
        <w:t>广西创新团队试验站站长、特色试验站项目；自治区农业科学院院级课题并结题评审合格；厅局级党委、政府、人大、政协、部委正式下达的课题（须有正式文件、或领导批示下达的课题任务）；其他符合厅级的子项目（课题）；横向项目或县（区、市）科研项目单项到位经费50万以上。</w:t>
      </w:r>
    </w:p>
    <w:p>
      <w:pPr>
        <w:pStyle w:val="2"/>
        <w:ind w:left="632"/>
      </w:pPr>
    </w:p>
    <w:sectPr>
      <w:footerReference r:id="rId3" w:type="default"/>
      <w:footerReference r:id="rId4" w:type="even"/>
      <w:pgSz w:w="11906" w:h="16838"/>
      <w:pgMar w:top="1418" w:right="1417" w:bottom="1418" w:left="1417" w:header="709" w:footer="1588"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仿宋">
    <w:altName w:val="方正仿宋_GBK"/>
    <w:panose1 w:val="02010609060101010101"/>
    <w:charset w:val="86"/>
    <w:family w:val="modern"/>
    <w:pitch w:val="default"/>
    <w:sig w:usb0="00000000" w:usb1="00000000" w:usb2="00000016" w:usb3="00000000" w:csb0="00040001" w:csb1="00000000"/>
  </w:font>
  <w:font w:name="Heiti SC Light">
    <w:altName w:val="汉仪仿宋S"/>
    <w:panose1 w:val="00000000000000000000"/>
    <w:charset w:val="50"/>
    <w:family w:val="auto"/>
    <w:pitch w:val="default"/>
    <w:sig w:usb0="00000000" w:usb1="00000000" w:usb2="00000010" w:usb3="00000000" w:csb0="003E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- 1 -</w:t>
    </w:r>
    <w:r>
      <w:rPr>
        <w:rFonts w:ascii="宋体" w:hAnsi="宋体" w:eastAsia="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532" w:yAlign="bottom"/>
      <w:rPr>
        <w:rStyle w:val="14"/>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329B"/>
    <w:rsid w:val="0000134E"/>
    <w:rsid w:val="00005791"/>
    <w:rsid w:val="00013D58"/>
    <w:rsid w:val="000348BD"/>
    <w:rsid w:val="0003636D"/>
    <w:rsid w:val="0006632A"/>
    <w:rsid w:val="00066CF0"/>
    <w:rsid w:val="000846EC"/>
    <w:rsid w:val="0009016C"/>
    <w:rsid w:val="000D0B87"/>
    <w:rsid w:val="000D4649"/>
    <w:rsid w:val="000F007B"/>
    <w:rsid w:val="000F5C3B"/>
    <w:rsid w:val="0016499C"/>
    <w:rsid w:val="00184D6D"/>
    <w:rsid w:val="00194C41"/>
    <w:rsid w:val="001A042E"/>
    <w:rsid w:val="001C40B3"/>
    <w:rsid w:val="00200234"/>
    <w:rsid w:val="00245EEC"/>
    <w:rsid w:val="002502C5"/>
    <w:rsid w:val="002576C3"/>
    <w:rsid w:val="0026440B"/>
    <w:rsid w:val="00280762"/>
    <w:rsid w:val="00320D06"/>
    <w:rsid w:val="003365CA"/>
    <w:rsid w:val="003606C5"/>
    <w:rsid w:val="00363857"/>
    <w:rsid w:val="003A3671"/>
    <w:rsid w:val="003B1F96"/>
    <w:rsid w:val="003D5A48"/>
    <w:rsid w:val="00461CA0"/>
    <w:rsid w:val="004829C5"/>
    <w:rsid w:val="005012B9"/>
    <w:rsid w:val="005067CF"/>
    <w:rsid w:val="005234F1"/>
    <w:rsid w:val="00530816"/>
    <w:rsid w:val="005321C3"/>
    <w:rsid w:val="00556ED5"/>
    <w:rsid w:val="0059624F"/>
    <w:rsid w:val="00597991"/>
    <w:rsid w:val="005E2AC8"/>
    <w:rsid w:val="005E3271"/>
    <w:rsid w:val="0060155D"/>
    <w:rsid w:val="00617115"/>
    <w:rsid w:val="00646E34"/>
    <w:rsid w:val="00655290"/>
    <w:rsid w:val="00660D31"/>
    <w:rsid w:val="00661F30"/>
    <w:rsid w:val="00684A67"/>
    <w:rsid w:val="006977D0"/>
    <w:rsid w:val="006A3803"/>
    <w:rsid w:val="006D796D"/>
    <w:rsid w:val="007025A6"/>
    <w:rsid w:val="00713E79"/>
    <w:rsid w:val="007752DE"/>
    <w:rsid w:val="007A3DC6"/>
    <w:rsid w:val="007C481C"/>
    <w:rsid w:val="0085303C"/>
    <w:rsid w:val="008E7129"/>
    <w:rsid w:val="00900CE8"/>
    <w:rsid w:val="00965735"/>
    <w:rsid w:val="009B0BC8"/>
    <w:rsid w:val="009B0C1E"/>
    <w:rsid w:val="009C080A"/>
    <w:rsid w:val="00A57AFB"/>
    <w:rsid w:val="00AA7BC1"/>
    <w:rsid w:val="00B00890"/>
    <w:rsid w:val="00BB21F3"/>
    <w:rsid w:val="00BC2DEC"/>
    <w:rsid w:val="00BC7B95"/>
    <w:rsid w:val="00BE5F5D"/>
    <w:rsid w:val="00BF1640"/>
    <w:rsid w:val="00C45D89"/>
    <w:rsid w:val="00C50F18"/>
    <w:rsid w:val="00C80638"/>
    <w:rsid w:val="00CA5F62"/>
    <w:rsid w:val="00CB046E"/>
    <w:rsid w:val="00CC78A4"/>
    <w:rsid w:val="00CD1983"/>
    <w:rsid w:val="00D15FDB"/>
    <w:rsid w:val="00D21526"/>
    <w:rsid w:val="00D501F0"/>
    <w:rsid w:val="00D53343"/>
    <w:rsid w:val="00D94900"/>
    <w:rsid w:val="00DF27C4"/>
    <w:rsid w:val="00DF2FF7"/>
    <w:rsid w:val="00DF32CF"/>
    <w:rsid w:val="00E2329B"/>
    <w:rsid w:val="00E44DFC"/>
    <w:rsid w:val="00E451B0"/>
    <w:rsid w:val="00E61D8F"/>
    <w:rsid w:val="00EA4519"/>
    <w:rsid w:val="00EC2479"/>
    <w:rsid w:val="00EC5168"/>
    <w:rsid w:val="00F11F3F"/>
    <w:rsid w:val="00F510C8"/>
    <w:rsid w:val="00F5508B"/>
    <w:rsid w:val="00F83E75"/>
    <w:rsid w:val="00FA121A"/>
    <w:rsid w:val="00FB26AC"/>
    <w:rsid w:val="00FC0A94"/>
    <w:rsid w:val="00FC5E29"/>
    <w:rsid w:val="00FD206C"/>
    <w:rsid w:val="01CE6309"/>
    <w:rsid w:val="02F67653"/>
    <w:rsid w:val="04697BFC"/>
    <w:rsid w:val="054C0261"/>
    <w:rsid w:val="07BC2430"/>
    <w:rsid w:val="07D15676"/>
    <w:rsid w:val="08766BA9"/>
    <w:rsid w:val="09206B5F"/>
    <w:rsid w:val="09BC01FC"/>
    <w:rsid w:val="0A3463D4"/>
    <w:rsid w:val="0BCB499C"/>
    <w:rsid w:val="0BCB7E7C"/>
    <w:rsid w:val="0C0822A2"/>
    <w:rsid w:val="0C0F37FF"/>
    <w:rsid w:val="0C146407"/>
    <w:rsid w:val="0D327407"/>
    <w:rsid w:val="0DE800EA"/>
    <w:rsid w:val="0ED87BB1"/>
    <w:rsid w:val="0F16254C"/>
    <w:rsid w:val="10505769"/>
    <w:rsid w:val="106B08DC"/>
    <w:rsid w:val="106E6B34"/>
    <w:rsid w:val="109E0A4B"/>
    <w:rsid w:val="110727D9"/>
    <w:rsid w:val="1269641D"/>
    <w:rsid w:val="13CD473D"/>
    <w:rsid w:val="140E01AF"/>
    <w:rsid w:val="1810194F"/>
    <w:rsid w:val="18C82B09"/>
    <w:rsid w:val="197965EE"/>
    <w:rsid w:val="19B40086"/>
    <w:rsid w:val="1B6603B7"/>
    <w:rsid w:val="1CEA3FE8"/>
    <w:rsid w:val="1DA769B6"/>
    <w:rsid w:val="1E75696E"/>
    <w:rsid w:val="1F387A52"/>
    <w:rsid w:val="20625F53"/>
    <w:rsid w:val="233601D5"/>
    <w:rsid w:val="24111CD9"/>
    <w:rsid w:val="24252D20"/>
    <w:rsid w:val="25B32729"/>
    <w:rsid w:val="2616687D"/>
    <w:rsid w:val="262B2929"/>
    <w:rsid w:val="264E2EE1"/>
    <w:rsid w:val="26960B3A"/>
    <w:rsid w:val="27556697"/>
    <w:rsid w:val="27FF006F"/>
    <w:rsid w:val="280C5191"/>
    <w:rsid w:val="284A0272"/>
    <w:rsid w:val="287D48F2"/>
    <w:rsid w:val="29211DC2"/>
    <w:rsid w:val="293F3EBF"/>
    <w:rsid w:val="296B191D"/>
    <w:rsid w:val="29EC659F"/>
    <w:rsid w:val="2A0365BE"/>
    <w:rsid w:val="2A590CF6"/>
    <w:rsid w:val="2AF459E0"/>
    <w:rsid w:val="2DA1451F"/>
    <w:rsid w:val="2E403D7A"/>
    <w:rsid w:val="2E8B77F8"/>
    <w:rsid w:val="2FAB241B"/>
    <w:rsid w:val="2FEC0D9E"/>
    <w:rsid w:val="30347505"/>
    <w:rsid w:val="313D69AD"/>
    <w:rsid w:val="31AE5F62"/>
    <w:rsid w:val="323B410F"/>
    <w:rsid w:val="327E5EF2"/>
    <w:rsid w:val="33174961"/>
    <w:rsid w:val="347B5922"/>
    <w:rsid w:val="347D07F4"/>
    <w:rsid w:val="35247AB7"/>
    <w:rsid w:val="35DD5D68"/>
    <w:rsid w:val="3620540F"/>
    <w:rsid w:val="367F2244"/>
    <w:rsid w:val="36EEBC06"/>
    <w:rsid w:val="375438E2"/>
    <w:rsid w:val="3A5D6B06"/>
    <w:rsid w:val="3C5953D6"/>
    <w:rsid w:val="3D4D40BE"/>
    <w:rsid w:val="3E598A5A"/>
    <w:rsid w:val="3EA249D1"/>
    <w:rsid w:val="3F263D36"/>
    <w:rsid w:val="3F7E3672"/>
    <w:rsid w:val="3FB340F7"/>
    <w:rsid w:val="3FBFE595"/>
    <w:rsid w:val="3FE30782"/>
    <w:rsid w:val="3FF1FE97"/>
    <w:rsid w:val="3FFF306B"/>
    <w:rsid w:val="40277CD6"/>
    <w:rsid w:val="40DC4AF4"/>
    <w:rsid w:val="41F444F8"/>
    <w:rsid w:val="42ED4D97"/>
    <w:rsid w:val="43294126"/>
    <w:rsid w:val="439978C8"/>
    <w:rsid w:val="44057CC2"/>
    <w:rsid w:val="4410356E"/>
    <w:rsid w:val="44331625"/>
    <w:rsid w:val="46CF3E6E"/>
    <w:rsid w:val="47545E89"/>
    <w:rsid w:val="47981C26"/>
    <w:rsid w:val="480D2FE1"/>
    <w:rsid w:val="487713A2"/>
    <w:rsid w:val="496A26DA"/>
    <w:rsid w:val="4AF65903"/>
    <w:rsid w:val="4BBB3FA1"/>
    <w:rsid w:val="4CF747C8"/>
    <w:rsid w:val="4DEB43D5"/>
    <w:rsid w:val="4F274FDA"/>
    <w:rsid w:val="4FBC0D8E"/>
    <w:rsid w:val="50BB3406"/>
    <w:rsid w:val="5179376F"/>
    <w:rsid w:val="51D32B96"/>
    <w:rsid w:val="52505392"/>
    <w:rsid w:val="52753C02"/>
    <w:rsid w:val="53CF46F1"/>
    <w:rsid w:val="55F968D2"/>
    <w:rsid w:val="57316401"/>
    <w:rsid w:val="577D2735"/>
    <w:rsid w:val="59621C86"/>
    <w:rsid w:val="5CCF4749"/>
    <w:rsid w:val="5CDA4DBD"/>
    <w:rsid w:val="5DB275AC"/>
    <w:rsid w:val="5DFF7E67"/>
    <w:rsid w:val="5E2E3B0B"/>
    <w:rsid w:val="5FBB4638"/>
    <w:rsid w:val="6042276E"/>
    <w:rsid w:val="61126712"/>
    <w:rsid w:val="63FB7A1A"/>
    <w:rsid w:val="65EB53FF"/>
    <w:rsid w:val="660957E7"/>
    <w:rsid w:val="666A504D"/>
    <w:rsid w:val="66F145A6"/>
    <w:rsid w:val="68F7DB71"/>
    <w:rsid w:val="6B453112"/>
    <w:rsid w:val="6B8A321B"/>
    <w:rsid w:val="6BB52C39"/>
    <w:rsid w:val="6DA30A30"/>
    <w:rsid w:val="6E927932"/>
    <w:rsid w:val="6EEF1C7D"/>
    <w:rsid w:val="6EF779F6"/>
    <w:rsid w:val="6FFB0BE5"/>
    <w:rsid w:val="6FFF1D75"/>
    <w:rsid w:val="700576D9"/>
    <w:rsid w:val="708E730A"/>
    <w:rsid w:val="70C545EF"/>
    <w:rsid w:val="71B24E1A"/>
    <w:rsid w:val="740F42BD"/>
    <w:rsid w:val="745A1B71"/>
    <w:rsid w:val="74963F5A"/>
    <w:rsid w:val="74C7323E"/>
    <w:rsid w:val="75504B8E"/>
    <w:rsid w:val="755152D3"/>
    <w:rsid w:val="7568567D"/>
    <w:rsid w:val="770A5210"/>
    <w:rsid w:val="78FEC291"/>
    <w:rsid w:val="7BD93B99"/>
    <w:rsid w:val="7C2D5C29"/>
    <w:rsid w:val="7C7E33BE"/>
    <w:rsid w:val="7C9E9425"/>
    <w:rsid w:val="7D8D0780"/>
    <w:rsid w:val="7DFD21AB"/>
    <w:rsid w:val="7E4F3586"/>
    <w:rsid w:val="7E7DD4FA"/>
    <w:rsid w:val="7EB76965"/>
    <w:rsid w:val="7F23289A"/>
    <w:rsid w:val="7F2A1230"/>
    <w:rsid w:val="7F7F9091"/>
    <w:rsid w:val="7FD8A4D8"/>
    <w:rsid w:val="9B97E98F"/>
    <w:rsid w:val="ABAF7C79"/>
    <w:rsid w:val="B3D38319"/>
    <w:rsid w:val="BACF77FD"/>
    <w:rsid w:val="BDFF1BD7"/>
    <w:rsid w:val="BFCFCEDF"/>
    <w:rsid w:val="CBCB4912"/>
    <w:rsid w:val="CFFEDDD2"/>
    <w:rsid w:val="DBEF73B9"/>
    <w:rsid w:val="DC77800B"/>
    <w:rsid w:val="DF3F0E00"/>
    <w:rsid w:val="E6FEFAF6"/>
    <w:rsid w:val="E75D0A3B"/>
    <w:rsid w:val="EB3B84EE"/>
    <w:rsid w:val="ED07512E"/>
    <w:rsid w:val="EFFFF323"/>
    <w:rsid w:val="F54F6821"/>
    <w:rsid w:val="F5B39814"/>
    <w:rsid w:val="F67FE921"/>
    <w:rsid w:val="F6EDDF3E"/>
    <w:rsid w:val="F76F848B"/>
    <w:rsid w:val="F78FE5D2"/>
    <w:rsid w:val="F7EB26CC"/>
    <w:rsid w:val="F7FFC2A4"/>
    <w:rsid w:val="FAD9CD45"/>
    <w:rsid w:val="FAFF7D52"/>
    <w:rsid w:val="FBBFBFD8"/>
    <w:rsid w:val="FBF5672E"/>
    <w:rsid w:val="FBFDCFEC"/>
    <w:rsid w:val="FDB9D54E"/>
    <w:rsid w:val="FDBF80ED"/>
    <w:rsid w:val="FE498EDB"/>
    <w:rsid w:val="FE7397BD"/>
    <w:rsid w:val="FEFB1B94"/>
    <w:rsid w:val="FF6F9EED"/>
    <w:rsid w:val="FFC79E86"/>
    <w:rsid w:val="FFDFC059"/>
    <w:rsid w:val="FFF1ABA8"/>
    <w:rsid w:val="FFF6D3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仿宋" w:cs="Times New Roman"/>
      <w:sz w:val="32"/>
      <w:szCs w:val="22"/>
      <w:lang w:val="en-US" w:eastAsia="zh-CN" w:bidi="ar-SA"/>
    </w:rPr>
  </w:style>
  <w:style w:type="paragraph" w:styleId="3">
    <w:name w:val="heading 1"/>
    <w:basedOn w:val="1"/>
    <w:next w:val="1"/>
    <w:qFormat/>
    <w:uiPriority w:val="9"/>
    <w:pPr>
      <w:outlineLvl w:val="0"/>
    </w:pPr>
    <w:rPr>
      <w:rFonts w:eastAsia="黑体"/>
      <w:bCs/>
      <w:kern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annotation text"/>
    <w:basedOn w:val="1"/>
    <w:link w:val="19"/>
    <w:qFormat/>
    <w:uiPriority w:val="0"/>
  </w:style>
  <w:style w:type="paragraph" w:styleId="5">
    <w:name w:val="Plain Text"/>
    <w:basedOn w:val="1"/>
    <w:qFormat/>
    <w:uiPriority w:val="0"/>
    <w:pPr>
      <w:widowControl w:val="0"/>
      <w:adjustRightInd/>
      <w:snapToGrid/>
      <w:spacing w:after="0"/>
      <w:jc w:val="both"/>
    </w:pPr>
    <w:rPr>
      <w:rFonts w:ascii="宋体" w:hAnsi="Courier New" w:eastAsia="宋体"/>
      <w:sz w:val="20"/>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pPr>
      <w:spacing w:after="0"/>
    </w:pPr>
    <w:rPr>
      <w:rFonts w:ascii="Heiti SC Light" w:eastAsia="Heiti SC Light"/>
      <w:sz w:val="18"/>
      <w:szCs w:val="18"/>
    </w:r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qFormat/>
    <w:uiPriority w:val="0"/>
    <w:pPr>
      <w:pBdr>
        <w:bottom w:val="single" w:color="auto" w:sz="6" w:space="1"/>
      </w:pBdr>
      <w:tabs>
        <w:tab w:val="center" w:pos="4153"/>
        <w:tab w:val="right" w:pos="8306"/>
      </w:tabs>
      <w:jc w:val="center"/>
    </w:pPr>
    <w:rPr>
      <w:sz w:val="18"/>
      <w:szCs w:val="18"/>
    </w:rPr>
  </w:style>
  <w:style w:type="paragraph" w:styleId="10">
    <w:name w:val="Title"/>
    <w:basedOn w:val="1"/>
    <w:next w:val="1"/>
    <w:qFormat/>
    <w:uiPriority w:val="0"/>
    <w:pPr>
      <w:widowControl w:val="0"/>
      <w:adjustRightInd/>
      <w:snapToGrid/>
      <w:spacing w:before="240" w:after="60"/>
      <w:jc w:val="center"/>
      <w:outlineLvl w:val="0"/>
    </w:pPr>
    <w:rPr>
      <w:rFonts w:ascii="Cambria" w:hAnsi="Cambria" w:eastAsia="宋体"/>
      <w:b/>
      <w:bCs/>
      <w:szCs w:val="32"/>
    </w:rPr>
  </w:style>
  <w:style w:type="paragraph" w:styleId="11">
    <w:name w:val="annotation subject"/>
    <w:basedOn w:val="4"/>
    <w:next w:val="4"/>
    <w:link w:val="20"/>
    <w:qFormat/>
    <w:uiPriority w:val="0"/>
    <w:rPr>
      <w:b/>
      <w:bCs/>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_Style 6"/>
    <w:basedOn w:val="1"/>
    <w:next w:val="1"/>
    <w:qFormat/>
    <w:uiPriority w:val="0"/>
    <w:pPr>
      <w:spacing w:line="560" w:lineRule="exact"/>
      <w:ind w:left="420" w:leftChars="200"/>
    </w:pPr>
    <w:rPr>
      <w:rFonts w:ascii="Calibri" w:hAnsi="Calibri"/>
    </w:rPr>
  </w:style>
  <w:style w:type="character" w:customStyle="1" w:styleId="17">
    <w:name w:val="批注框文本 字符"/>
    <w:basedOn w:val="13"/>
    <w:link w:val="7"/>
    <w:qFormat/>
    <w:uiPriority w:val="0"/>
    <w:rPr>
      <w:rFonts w:ascii="Heiti SC Light" w:hAnsi="Tahoma" w:eastAsia="Heiti SC Light"/>
      <w:sz w:val="18"/>
      <w:szCs w:val="18"/>
    </w:rPr>
  </w:style>
  <w:style w:type="paragraph" w:customStyle="1" w:styleId="18">
    <w:name w:val="Body text|1"/>
    <w:basedOn w:val="1"/>
    <w:qFormat/>
    <w:uiPriority w:val="0"/>
    <w:pPr>
      <w:widowControl w:val="0"/>
      <w:spacing w:line="403" w:lineRule="auto"/>
      <w:ind w:firstLine="400"/>
    </w:pPr>
    <w:rPr>
      <w:rFonts w:ascii="宋体" w:hAnsi="宋体" w:eastAsia="宋体" w:cs="宋体"/>
      <w:sz w:val="28"/>
      <w:szCs w:val="28"/>
      <w:lang w:val="zh-TW" w:eastAsia="zh-TW" w:bidi="zh-TW"/>
    </w:rPr>
  </w:style>
  <w:style w:type="character" w:customStyle="1" w:styleId="19">
    <w:name w:val="批注文字 字符"/>
    <w:basedOn w:val="13"/>
    <w:link w:val="4"/>
    <w:qFormat/>
    <w:uiPriority w:val="0"/>
    <w:rPr>
      <w:rFonts w:ascii="Tahoma" w:hAnsi="Tahoma" w:eastAsia="仿宋"/>
      <w:sz w:val="32"/>
      <w:szCs w:val="22"/>
    </w:rPr>
  </w:style>
  <w:style w:type="character" w:customStyle="1" w:styleId="20">
    <w:name w:val="批注主题 字符"/>
    <w:basedOn w:val="19"/>
    <w:link w:val="11"/>
    <w:qFormat/>
    <w:uiPriority w:val="0"/>
    <w:rPr>
      <w:rFonts w:ascii="Tahoma" w:hAnsi="Tahoma" w:eastAsia="仿宋"/>
      <w:b/>
      <w:bCs/>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140</Words>
  <Characters>803</Characters>
  <Lines>6</Lines>
  <Paragraphs>1</Paragraphs>
  <TotalTime>55</TotalTime>
  <ScaleCrop>false</ScaleCrop>
  <LinksUpToDate>false</LinksUpToDate>
  <CharactersWithSpaces>942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2021-09-12T05:45:00Z</dcterms:created>
  <dc:creator>lori</dc:creator>
  <cp:lastModifiedBy>gxxc</cp:lastModifiedBy>
  <cp:lastPrinted>2022-09-23T11:27:00Z</cp:lastPrinted>
  <dcterms:modified xsi:type="dcterms:W3CDTF">2022-10-26T08:41:00Z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CB07C17533A841D794F419A3E95BA961</vt:lpwstr>
  </property>
</Properties>
</file>