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880" w:firstLineChars="200"/>
        <w:jc w:val="center"/>
        <w:outlineLvl w:val="0"/>
        <w:rPr>
          <w:rFonts w:hint="eastAsia" w:ascii="宋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因公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出国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（境）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管理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规定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（一）根据工作需要按计划派出。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应坚持按需派出的原则,因事定人，不安排无实质内容的一般性考察。同一单位领导班子成员原则上不得同团出访，也不得同时或6个月内分别率团出访同一国家或地区。离退休人员一般不再派遣出国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如继续聘用工作，或因其它特殊原因，确需出国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的，由所在单位出具说明函。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院属各单位（部门）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每年11月底前将下一年度的出国计划报送院国际合作处，院国际合作处统筹汇总呈报院党组，经院党组审核后上报自治区外事办公室审批。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(二)学术交流合作任务管理。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学术交流合作主要包括开展教育教学活动、科学研究、学术访问、出席重要国际学术会议以及执行国际学术组织履职任务等。其他出访主要指一般性中外科研院所的工作交流。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教学科研人员指科研院所直接从事教学和科研任务的人员（含退离休返聘人员），以及在科研院所及其二级单位中担任领导职务的专家学者。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上述教学科研人员出国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执行学术交流合作任务，单位与个人的出国批次、团组人数、在外停留天数根据实际需要申请，报自治区外办审批。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（三）一般性出访任务管理。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一般性出访是指除了学术交流合作任务外的因公临时出国，仍执行现行国家工作人员因公临时出国（境）管理政策。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访团组人数、国家数和在外停留时间。出国（境）短期考察访问团组人员总数不得超过6人。出访一国不超过5天，出访两国不超过8天，出访三国以上不超过10天，离抵境当日计入在外停留时间。赴台人员总数不超过15人（15人以上需报国台办审批），停留时间不超过7天（含离抵境日）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经自治区外国专家局和国家外国专家局批准的出国（境）培训团组的人数及境外停留时间按国家外国专家局的有关规定执行。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（四）出国（境）审批。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厅级领导干部出国（境）报自治区人民政府审批。处级及以下人员出国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以所（中心、处）的名义提前三个月向院报出国(境)请示文，内容包括出国(境)目的、人员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、境外停留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、经费来源等， 并附上出国（境）经费审批表、境外日程安排（包括抵离境日）、境外方的邀请函、邀请方简介等材料；院国际合作处收到请示文后签署意见呈报院领导审批，院领导同意后转院人事处办理政审备案手续。对出国（港、澳）人员有关信息进行为期5个工作日的公示，公示期满无异议后报自治区外事办公室审批。对赴台湾人员信息不公示，院领导审核同意后报自治区台湾事务办公室审批。  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（五）因公出国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（境）须持因公护照（通行证）。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因公</w:t>
      </w:r>
      <w:r>
        <w:rPr>
          <w:rFonts w:hint="eastAsia" w:ascii="仿宋_GB2312" w:hAnsi="仿宋_GB2312" w:eastAsia="仿宋_GB2312" w:cs="仿宋_GB2312"/>
          <w:sz w:val="32"/>
          <w:szCs w:val="32"/>
        </w:rPr>
        <w:t>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（境）的人员必须办理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手续。特殊情况需持普通护照（俗称因私护照）出国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公务应说明理由并按组织人事管理权限报组织人事部门审批。处级干部需持普通护照出国执行公务，需个人申请，经所在单位领导签章同意，报院人事处审核呈院领导同意方可领取护照出国。处级以下干部需持普通护照出国执行公务，需个人申请，经所在单位领导签章同意报院国际合作处备案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（六）登记备案人员因私出国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（境）手续办理。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在职的处级及以上干部和离（退）休的厅级干部属于“登记备案人员”, 办理因私出国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时须按有关规定办理。其他人员因私出国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手续自行到公安机关办理，院国际合作处提供咨询服务。</w:t>
      </w:r>
    </w:p>
    <w:p>
      <w:pPr>
        <w:pStyle w:val="4"/>
        <w:adjustRightInd w:val="0"/>
        <w:snapToGrid w:val="0"/>
        <w:spacing w:after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（七）行前教育。</w:t>
      </w:r>
    </w:p>
    <w:p>
      <w:pPr>
        <w:pStyle w:val="4"/>
        <w:adjustRightInd w:val="0"/>
        <w:snapToGrid w:val="0"/>
        <w:spacing w:after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的人员获得签证（签注）后，临行前需到院国际合作处接受行前教育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，加强意识形态教育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并签订有关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团组在外期间管理。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出访团组实行团长负责制，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访团长是团组在外活动监督管理第一责任人，带领团组严格执行中央八项规定及其实施细则精神。出访团组在外期间应当严格遵守党的政治纪律和政治规矩，增强“四个意识”，坚定“四个自信”，做到“两个维护”，严格执行党中央对外方针政策和决策部署，不得发表同党中央大政方针政策不一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言论。</w:t>
      </w:r>
    </w:p>
    <w:p>
      <w:pPr>
        <w:pStyle w:val="4"/>
        <w:adjustRightInd w:val="0"/>
        <w:snapToGrid w:val="0"/>
        <w:spacing w:after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2、出访团组在外期间应当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严格执行请示报告和二人同行制度，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主动接受我驻当地使领馆的领导和监督，严守国家外事纪律和外事规章制度及我院外事管理规定，遵守当地的法律和民俗，杜绝不文明行为，严禁出入赌博、色情场所，不得从事非法活动，违反者按有关外事纪律规定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如遇重大情况，应当第一时间向有关驻外使领馆以及派出单位外事部门请示报告。</w:t>
      </w:r>
    </w:p>
    <w:p>
      <w:pPr>
        <w:pStyle w:val="4"/>
        <w:adjustRightInd w:val="0"/>
        <w:snapToGrid w:val="0"/>
        <w:spacing w:after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）出访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回国后管理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adjustRightInd w:val="0"/>
        <w:snapToGrid w:val="0"/>
        <w:spacing w:after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人员回国后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天内须将《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出国（境）人员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回访记录表》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、《因公临时出国团组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执行中央八项规定及其实施细则精神报告表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》及出访期间实际行程报送院国际合作处，由国际合作处报送有关部门。</w:t>
      </w:r>
      <w:r>
        <w:rPr>
          <w:rFonts w:hint="eastAsia" w:ascii="仿宋_GB2312" w:hAnsi="仿宋_GB2312" w:eastAsia="仿宋_GB2312" w:cs="仿宋_GB2312"/>
          <w:sz w:val="32"/>
          <w:szCs w:val="32"/>
        </w:rPr>
        <w:t>回国后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出访报告（内容包括出访基本情况、主要成果和体会、工作意见或建议，2000字左右，并附照片2-4张）一式2份及电子文档报送院国际合作处，由院国际合作处送有关部门备案。办有多次往返出国（境）人员在其多次往返签证或出境证明到期后应提交1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出访报告。厅级领导干部率领的出访团组，应在回国后10天内将出访报告报送自治区外事办公室。不按时提交出访报告的单位或个人，暂停审核办理其出国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执行公务手续。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（十）因公出国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人员的信息公示公开。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出访团组应当按照规定进行事前公示和事后公开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在报送出国（境）审批手续前，必须在院内对出访人员信息、出访国家、任务、日程安排、邀请函、邀请单位情况介绍、经费预算和来源等内容进行公示。出访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团组</w:t>
      </w:r>
      <w:r>
        <w:rPr>
          <w:rFonts w:hint="eastAsia" w:ascii="仿宋_GB2312" w:hAnsi="仿宋_GB2312" w:eastAsia="仿宋_GB2312" w:cs="仿宋_GB2312"/>
          <w:sz w:val="32"/>
          <w:szCs w:val="32"/>
        </w:rPr>
        <w:t>回国后所提交的出访报告也须于回国后30天内在院内公布，实现出访成果共享。出访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团组提交的《因公临时出国团组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执行中央八项规定及其实施细则精神报告表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》需在院内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接受群众监督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ZTA2NGY5OGViMzhkNmIxOGI1OTI0ZDc4ZmM1MzYifQ=="/>
  </w:docVars>
  <w:rsids>
    <w:rsidRoot w:val="00000000"/>
    <w:rsid w:val="05D00FCD"/>
    <w:rsid w:val="07E928F4"/>
    <w:rsid w:val="08FB3D43"/>
    <w:rsid w:val="0C323B79"/>
    <w:rsid w:val="101979A9"/>
    <w:rsid w:val="14F625E5"/>
    <w:rsid w:val="15C73157"/>
    <w:rsid w:val="186131A3"/>
    <w:rsid w:val="1E463E50"/>
    <w:rsid w:val="2205040E"/>
    <w:rsid w:val="27481649"/>
    <w:rsid w:val="2848572A"/>
    <w:rsid w:val="2B2A1128"/>
    <w:rsid w:val="3224146B"/>
    <w:rsid w:val="32DD05B6"/>
    <w:rsid w:val="3DFD154B"/>
    <w:rsid w:val="3FC862B7"/>
    <w:rsid w:val="426F7475"/>
    <w:rsid w:val="4772284A"/>
    <w:rsid w:val="4F212AF8"/>
    <w:rsid w:val="4F2D2F79"/>
    <w:rsid w:val="5486147C"/>
    <w:rsid w:val="54FF37C7"/>
    <w:rsid w:val="5C7266C4"/>
    <w:rsid w:val="6087143E"/>
    <w:rsid w:val="61F54E83"/>
    <w:rsid w:val="625D662B"/>
    <w:rsid w:val="62FC3A7F"/>
    <w:rsid w:val="63A5595A"/>
    <w:rsid w:val="64A0766C"/>
    <w:rsid w:val="657C7269"/>
    <w:rsid w:val="677E1B8B"/>
    <w:rsid w:val="69B60047"/>
    <w:rsid w:val="6CF9286E"/>
    <w:rsid w:val="6EE365DF"/>
    <w:rsid w:val="6EE55249"/>
    <w:rsid w:val="753F4B79"/>
    <w:rsid w:val="75CE0D92"/>
    <w:rsid w:val="76122A0A"/>
    <w:rsid w:val="77804444"/>
    <w:rsid w:val="77E11BCE"/>
    <w:rsid w:val="78330F12"/>
    <w:rsid w:val="7B2D203A"/>
    <w:rsid w:val="7E9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2021-11-01T09:55:00Z</dcterms:created>
  <dc:creator>Administrator</dc:creator>
  <cp:lastModifiedBy>国合处</cp:lastModifiedBy>
  <dcterms:modified xsi:type="dcterms:W3CDTF">2023-05-05T03:41:41Z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2306B6F14B7249AA872001905BB288C6</vt:lpwstr>
  </property>
</Properties>
</file>