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自治区本级国有土地处置申请材料清单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一、征求自治区自然资源厅意见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（一）征求意见函；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（二）拟处置土地、地上建筑物的不动产权证书；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（三）拟处置土地的范围图。涉及危旧房改住房改造项目的，另提交市、县自然资源局出具的拟处置范围的土地用途、面积（比例）等证明材料；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（四）需要补充提交的其他相关材料。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二、征求其他相关单位意见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（一）征求意见函；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（二）自治区自然资源厅出具的意见；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（三）拟处置土地、地上建筑物的不动产权证书；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（四）拟处置土地的范围图。涉及危旧房改住房改造项目的，另提交市、县自然资源局出具的拟处置范围的土地用途、面积（比例）等证明材料；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（五）需要补充提交的其他相关材料。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三、上报自治区人民政府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（一）请示文；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（二）相关单位出具的意见；（三）申请处置土地、地上建筑物的不动产权证书；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（四）申请处置土地的范围图。涉及危旧房改住房改造项目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的，另提交市、县自然资源局出具的拟处置范围的土地用途、面积（比例）等证明材料；</w:t>
      </w:r>
    </w:p>
    <w:p>
      <w:pPr>
        <w:jc w:val="left"/>
        <w:rPr>
          <w:rFonts w:hint="eastAsia"/>
        </w:rPr>
      </w:pPr>
      <w:r>
        <w:rPr>
          <w:rFonts w:hint="eastAsia" w:ascii="仿宋" w:hAnsi="仿宋" w:eastAsia="仿宋" w:cs="仿宋"/>
          <w:sz w:val="30"/>
          <w:szCs w:val="30"/>
        </w:rPr>
        <w:t>（五）征求意见过程中需要申请单位补充提交的其他相关材料。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mQ3OTk4ZDdjYjBjY2E2OGNmY2E5ZTk5MzQyZTkifQ=="/>
  </w:docVars>
  <w:rsids>
    <w:rsidRoot w:val="7AEA2E63"/>
    <w:rsid w:val="7AEA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2023-07-10T03:40:00Z</dcterms:created>
  <dc:creator>梦中琪缘</dc:creator>
  <cp:lastModifiedBy>梦中琪缘</cp:lastModifiedBy>
  <dcterms:modified xsi:type="dcterms:W3CDTF">2023-07-10T03:42:42Z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F1DC94DE37264AF38A0A0980B2601238_11</vt:lpwstr>
  </property>
</Properties>
</file>