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D34D1">
      <w:pPr>
        <w:jc w:val="left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附件1</w:t>
      </w:r>
    </w:p>
    <w:p w14:paraId="4D5FB951">
      <w:pPr>
        <w:snapToGrid w:val="0"/>
        <w:jc w:val="center"/>
        <w:rPr>
          <w:rFonts w:hint="eastAsia" w:ascii="方正小标宋简体" w:eastAsia="方正小标宋简体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截至202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年末发行的新增政府一般债券情况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表</w:t>
      </w:r>
    </w:p>
    <w:bookmarkEnd w:id="0"/>
    <w:tbl>
      <w:tblPr>
        <w:tblStyle w:val="3"/>
        <w:tblpPr w:leftFromText="180" w:rightFromText="180" w:vertAnchor="text" w:horzAnchor="page" w:tblpX="1676" w:tblpY="357"/>
        <w:tblOverlap w:val="never"/>
        <w:tblW w:w="1331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1122"/>
        <w:gridCol w:w="515"/>
        <w:gridCol w:w="425"/>
        <w:gridCol w:w="709"/>
        <w:gridCol w:w="851"/>
        <w:gridCol w:w="708"/>
        <w:gridCol w:w="567"/>
        <w:gridCol w:w="709"/>
        <w:gridCol w:w="709"/>
        <w:gridCol w:w="829"/>
        <w:gridCol w:w="870"/>
        <w:gridCol w:w="930"/>
        <w:gridCol w:w="922"/>
        <w:gridCol w:w="2266"/>
        <w:gridCol w:w="410"/>
      </w:tblGrid>
      <w:tr w14:paraId="4E435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01F0E4E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  <w:t>部门名称</w:t>
            </w:r>
          </w:p>
        </w:tc>
        <w:tc>
          <w:tcPr>
            <w:tcW w:w="4897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2783280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  <w:t>债券信息</w:t>
            </w:r>
          </w:p>
        </w:tc>
        <w:tc>
          <w:tcPr>
            <w:tcW w:w="723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9D33EF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  <w:t>债券项目情况</w:t>
            </w:r>
          </w:p>
        </w:tc>
        <w:tc>
          <w:tcPr>
            <w:tcW w:w="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3911A1F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7620D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773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7D3FFED6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131D48F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  <w:t>债券名称</w:t>
            </w:r>
          </w:p>
        </w:tc>
        <w:tc>
          <w:tcPr>
            <w:tcW w:w="515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4251142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  <w:t>债券编码</w:t>
            </w:r>
          </w:p>
        </w:tc>
        <w:tc>
          <w:tcPr>
            <w:tcW w:w="425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1284C57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  <w:t>债券类型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13AE144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  <w:t>债券规模（万元）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E7D9E4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  <w:t>发行时间（年/月/日）</w:t>
            </w:r>
          </w:p>
        </w:tc>
        <w:tc>
          <w:tcPr>
            <w:tcW w:w="70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33F05A7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  <w:t>债券利率（%）</w:t>
            </w:r>
          </w:p>
        </w:tc>
        <w:tc>
          <w:tcPr>
            <w:tcW w:w="567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6899CAC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  <w:t>债券期限（年）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651A72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6FE5368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  <w:t>项目所在地区</w:t>
            </w:r>
          </w:p>
        </w:tc>
        <w:tc>
          <w:tcPr>
            <w:tcW w:w="1699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386612F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  <w:t>项目总投资</w:t>
            </w:r>
          </w:p>
        </w:tc>
        <w:tc>
          <w:tcPr>
            <w:tcW w:w="1852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7D5DC8A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  <w:t>项目已实现投资</w:t>
            </w:r>
          </w:p>
        </w:tc>
        <w:tc>
          <w:tcPr>
            <w:tcW w:w="226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6E11377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  <w:t>建设进度及运营情况</w:t>
            </w:r>
          </w:p>
        </w:tc>
        <w:tc>
          <w:tcPr>
            <w:tcW w:w="41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13F63766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56C5D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3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19AD04AC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22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29ABFD99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15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60116EF4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25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734E38EF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38A26528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1293CF99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228AD468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6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4925894C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700D26D6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30BB916C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D782F91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5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074AF8C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6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57538F13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1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11B3DFD5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1AAC8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773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08DD9AC9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22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5C0D56BA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15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1343D1FC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25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535F9314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1CD9D67E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2CBF105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4BAD6E20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6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23862516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2A031E10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36AF3586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370F18B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A2EB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  <w:t>其中：债券资金安排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3C8BDA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41E4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  <w:t>其中：债券资金安排</w:t>
            </w:r>
          </w:p>
        </w:tc>
        <w:tc>
          <w:tcPr>
            <w:tcW w:w="2266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32AF3A2B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1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621AC8C3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5E15B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26824D">
            <w:pPr>
              <w:widowControl/>
              <w:rPr>
                <w:rFonts w:hint="default" w:hAnsi="宋体" w:eastAsia="仿宋_GB2312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广西南亚热带农业科学研究所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266A5E6A">
            <w:pPr>
              <w:widowControl/>
              <w:rPr>
                <w:rFonts w:hint="default" w:hAnsi="宋体" w:eastAsia="仿宋_GB2312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2025年广西壮族自治区政府一般债券（一期）</w:t>
            </w:r>
          </w:p>
        </w:tc>
        <w:tc>
          <w:tcPr>
            <w:tcW w:w="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3D9ACD87">
            <w:pPr>
              <w:widowControl/>
              <w:rPr>
                <w:rFonts w:hint="default" w:hAnsi="宋体" w:eastAsia="仿宋_GB2312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2505508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156B7EE4">
            <w:pPr>
              <w:widowControl/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</w:rPr>
              <w:t>一般债券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3FEBFCB8">
            <w:pPr>
              <w:widowControl/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</w:rPr>
              <w:t>000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0072C695">
            <w:pPr>
              <w:widowControl/>
              <w:rPr>
                <w:rFonts w:hint="default" w:hAnsi="宋体" w:eastAsia="仿宋_GB2312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</w:rPr>
              <w:t>202</w:t>
            </w: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</w:rPr>
              <w:t>/</w:t>
            </w: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</w:rPr>
              <w:t>/</w:t>
            </w: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62D040F3">
            <w:pPr>
              <w:widowControl/>
              <w:rPr>
                <w:rFonts w:hint="default" w:hAnsi="宋体" w:eastAsia="仿宋_GB2312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1.64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3EABBDA2">
            <w:pPr>
              <w:widowControl/>
              <w:rPr>
                <w:rFonts w:hint="default" w:hAnsi="宋体" w:eastAsia="仿宋_GB2312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688B5937">
            <w:pPr>
              <w:widowControl/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</w:rPr>
              <w:t>南亚所570亩种质资源圃围墙建设项目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4C0E04AA">
            <w:pPr>
              <w:widowControl/>
              <w:rPr>
                <w:rFonts w:hint="default" w:hAnsi="宋体" w:eastAsia="仿宋_GB2312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广西南亚热带农业科学研究所</w:t>
            </w:r>
          </w:p>
        </w:tc>
        <w:tc>
          <w:tcPr>
            <w:tcW w:w="8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66519858">
            <w:pPr>
              <w:widowControl/>
              <w:rPr>
                <w:rFonts w:hint="default" w:hAnsi="宋体" w:eastAsia="仿宋_GB2312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1000万元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16A4035F">
            <w:pPr>
              <w:widowControl/>
              <w:rPr>
                <w:rFonts w:hint="default" w:hAnsi="宋体" w:eastAsia="仿宋_GB2312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1000万元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53D6E590">
            <w:pPr>
              <w:widowControl/>
              <w:rPr>
                <w:rFonts w:hint="default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827.71</w:t>
            </w: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万元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364DE30E">
            <w:pPr>
              <w:widowControl/>
              <w:rPr>
                <w:rFonts w:hint="default" w:hAnsi="宋体" w:eastAsia="仿宋_GB2312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827.71万元</w:t>
            </w:r>
          </w:p>
        </w:tc>
        <w:tc>
          <w:tcPr>
            <w:tcW w:w="22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61A9C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auto"/>
              <w:rPr>
                <w:rFonts w:hint="default" w:ascii="宋体" w:hAnsi="宋体" w:eastAsia="仿宋_GB2312" w:cs="仿宋_GB2312"/>
                <w:bCs/>
                <w:color w:val="000000"/>
                <w:kern w:val="0"/>
                <w:sz w:val="32"/>
                <w:szCs w:val="28"/>
                <w:lang w:val="en-US" w:eastAsia="zh-CN" w:bidi="ar-SA"/>
              </w:rPr>
            </w:pPr>
            <w:r>
              <w:rPr>
                <w:rFonts w:hint="eastAsia" w:ascii="宋体"/>
                <w:bCs/>
                <w:sz w:val="32"/>
                <w:szCs w:val="28"/>
                <w:lang w:val="en-US" w:eastAsia="zh-CN"/>
              </w:rPr>
              <w:t>2025年1-6月项目建设走审批程序，6-12月</w:t>
            </w:r>
            <w:r>
              <w:rPr>
                <w:rFonts w:hint="eastAsia" w:ascii="宋体" w:hAnsi="宋体"/>
                <w:bCs/>
                <w:sz w:val="32"/>
                <w:szCs w:val="28"/>
              </w:rPr>
              <w:t>新建大门1座，新建大门铁艺围栏78.19米，新建大门实体围墙25.2米，</w:t>
            </w:r>
            <w:r>
              <w:rPr>
                <w:rFonts w:hint="eastAsia" w:ascii="宋体"/>
                <w:bCs/>
                <w:sz w:val="32"/>
                <w:szCs w:val="28"/>
                <w:lang w:val="en-US" w:eastAsia="zh-CN"/>
              </w:rPr>
              <w:t>道路</w:t>
            </w:r>
            <w:r>
              <w:rPr>
                <w:rFonts w:hint="eastAsia" w:ascii="宋体" w:hAnsi="宋体"/>
                <w:bCs/>
                <w:sz w:val="32"/>
                <w:szCs w:val="28"/>
              </w:rPr>
              <w:t>1364.42平方米</w:t>
            </w:r>
            <w:r>
              <w:rPr>
                <w:rFonts w:hint="eastAsia" w:ascii="宋体"/>
                <w:bCs/>
                <w:sz w:val="32"/>
                <w:szCs w:val="28"/>
                <w:lang w:eastAsia="zh-CN"/>
              </w:rPr>
              <w:t>。</w:t>
            </w:r>
            <w:r>
              <w:rPr>
                <w:rFonts w:hint="eastAsia" w:ascii="宋体" w:hAnsi="宋体"/>
                <w:bCs/>
                <w:sz w:val="32"/>
                <w:szCs w:val="28"/>
              </w:rPr>
              <w:t>新建围墙1320米，新建护栏4338米，改扩建管理道路13135.05平方米</w:t>
            </w:r>
            <w:r>
              <w:rPr>
                <w:rFonts w:hint="eastAsia" w:ascii="宋体"/>
                <w:bCs/>
                <w:sz w:val="32"/>
                <w:szCs w:val="28"/>
                <w:lang w:eastAsia="zh-CN"/>
              </w:rPr>
              <w:t>。</w:t>
            </w:r>
            <w:r>
              <w:rPr>
                <w:rFonts w:hint="eastAsia" w:ascii="宋体" w:hAnsi="宋体"/>
                <w:bCs/>
                <w:sz w:val="32"/>
                <w:szCs w:val="28"/>
              </w:rPr>
              <w:t>设备，购置视频监控系统1套，购置物联网精准监控系统1套，购置电动二轮巡逻车6辆，购置10座治安巡逻车1辆，购置14座治安巡逻车1辆，购置无人机2套，购置防爆器材10套，购置防暴器材柜2个，购置执法记录仪2台等。</w:t>
            </w:r>
            <w:r>
              <w:rPr>
                <w:rFonts w:hint="eastAsia" w:ascii="宋体"/>
                <w:bCs/>
                <w:sz w:val="32"/>
                <w:szCs w:val="28"/>
                <w:lang w:val="en-US" w:eastAsia="zh-CN"/>
              </w:rPr>
              <w:t>该项目已全部投入使用。</w:t>
            </w:r>
          </w:p>
          <w:p w14:paraId="5DA51A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B39974">
            <w:pPr>
              <w:widowControl/>
              <w:rPr>
                <w:rFonts w:hint="eastAsia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78EFB6E9">
      <w:pPr>
        <w:snapToGrid w:val="0"/>
        <w:jc w:val="both"/>
        <w:rPr>
          <w:rFonts w:hint="eastAsia"/>
          <w:sz w:val="30"/>
          <w:szCs w:val="30"/>
        </w:rPr>
      </w:pPr>
    </w:p>
    <w:p w14:paraId="7A494FDF">
      <w:pPr>
        <w:spacing w:line="560" w:lineRule="exact"/>
        <w:jc w:val="left"/>
        <w:rPr>
          <w:rFonts w:hint="eastAsia" w:ascii="黑体" w:hAnsi="黑体" w:eastAsia="黑体"/>
        </w:rPr>
      </w:pPr>
    </w:p>
    <w:p w14:paraId="4A3E410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C506D"/>
    <w:rsid w:val="10DC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仿宋_GB2312" w:hAnsi="宋体" w:eastAsia="仿宋_GB2312" w:cs="宋体"/>
      <w:kern w:val="2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2026-07-09T08:00:00Z</dcterms:created>
  <dc:creator>木木</dc:creator>
  <cp:lastModifiedBy>木木</cp:lastModifiedBy>
  <dcterms:modified xsi:type="dcterms:W3CDTF">2026-07-09T08:01:27Z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157D4CB1E9AF4040BB826C441A925552_11</vt:lpwstr>
  </property>
  <property fmtid="{D5CDD505-2E9C-101B-9397-08002B2CF9AE}" pid="4" name="KSOTemplateDocerSaveRecord">
    <vt:lpwstr>eyJoZGlkIjoiMjZhNzU5YzA2MGRlY2QyZmY1Njk5NjkwYTA4OGIyZTkiLCJ1c2VySWQiOiIzMDY2MzMwOTUifQ==</vt:lpwstr>
  </property>
</Properties>
</file>