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E106EB">
      <w:pPr>
        <w:spacing w:line="560" w:lineRule="exact"/>
        <w:ind w:firstLine="5078" w:firstLineChars="1587"/>
        <w:rPr>
          <w:rFonts w:hint="eastAsia" w:ascii="黑体" w:eastAsia="黑体"/>
          <w:sz w:val="32"/>
        </w:rPr>
      </w:pPr>
      <w:r>
        <w:rPr>
          <w:rFonts w:hint="eastAsia" w:ascii="黑体" w:eastAsia="黑体"/>
          <w:sz w:val="32"/>
        </w:rPr>
        <w:t>合同编号：</w:t>
      </w:r>
      <w:r>
        <w:rPr>
          <w:rFonts w:hint="eastAsia" w:ascii="仿宋_GB2312"/>
          <w:sz w:val="32"/>
          <w:u w:val="single"/>
        </w:rPr>
        <w:t xml:space="preserve">            </w:t>
      </w:r>
    </w:p>
    <w:p w14:paraId="48720C0A">
      <w:pPr>
        <w:spacing w:line="600" w:lineRule="exact"/>
        <w:jc w:val="right"/>
        <w:rPr>
          <w:rFonts w:hint="eastAsia" w:ascii="仿宋_GB2312"/>
          <w:i/>
          <w:sz w:val="21"/>
        </w:rPr>
      </w:pPr>
    </w:p>
    <w:p w14:paraId="58527A10">
      <w:pPr>
        <w:rPr>
          <w:rFonts w:hint="eastAsia" w:ascii="仿宋_GB2312"/>
        </w:rPr>
      </w:pPr>
    </w:p>
    <w:p w14:paraId="3A3AA479">
      <w:pPr>
        <w:jc w:val="center"/>
        <w:rPr>
          <w:rFonts w:hint="eastAsia" w:ascii="黑体" w:eastAsia="黑体"/>
          <w:bCs/>
          <w:spacing w:val="20"/>
          <w:sz w:val="52"/>
          <w:szCs w:val="52"/>
          <w:lang w:eastAsia="zh-CN"/>
        </w:rPr>
      </w:pPr>
      <w:r>
        <w:rPr>
          <w:rFonts w:hint="eastAsia" w:ascii="黑体" w:hAnsi="Times New Roman" w:eastAsia="黑体" w:cs="Times New Roman"/>
          <w:bCs/>
          <w:spacing w:val="20"/>
          <w:sz w:val="52"/>
          <w:szCs w:val="52"/>
          <w:lang w:eastAsia="zh-CN"/>
        </w:rPr>
        <w:t>横向项目</w:t>
      </w:r>
      <w:r>
        <w:rPr>
          <w:rFonts w:hint="eastAsia" w:ascii="黑体" w:eastAsia="黑体"/>
          <w:bCs/>
          <w:spacing w:val="20"/>
          <w:sz w:val="52"/>
          <w:szCs w:val="52"/>
          <w:lang w:eastAsia="zh-CN"/>
        </w:rPr>
        <w:t>任务书</w:t>
      </w:r>
    </w:p>
    <w:p w14:paraId="5C240620">
      <w:pPr>
        <w:jc w:val="center"/>
        <w:rPr>
          <w:rFonts w:hint="eastAsia" w:ascii="楷体" w:hAnsi="楷体" w:eastAsia="楷体" w:cs="楷体"/>
          <w:i w:val="0"/>
          <w:iCs/>
          <w:sz w:val="32"/>
          <w:szCs w:val="32"/>
          <w:lang w:eastAsia="zh-CN"/>
        </w:rPr>
      </w:pPr>
      <w:r>
        <w:rPr>
          <w:rFonts w:hint="eastAsia" w:ascii="楷体" w:hAnsi="楷体" w:eastAsia="楷体" w:cs="楷体"/>
          <w:i w:val="0"/>
          <w:iCs/>
          <w:sz w:val="32"/>
          <w:szCs w:val="32"/>
          <w:lang w:eastAsia="zh-CN"/>
        </w:rPr>
        <w:t>（</w:t>
      </w:r>
      <w:r>
        <w:rPr>
          <w:rFonts w:hint="eastAsia" w:ascii="楷体" w:hAnsi="楷体" w:eastAsia="楷体" w:cs="楷体"/>
          <w:i w:val="0"/>
          <w:iCs/>
          <w:sz w:val="32"/>
          <w:szCs w:val="32"/>
          <w:lang w:val="en-US" w:eastAsia="zh-CN"/>
        </w:rPr>
        <w:t>参考文本</w:t>
      </w:r>
      <w:r>
        <w:rPr>
          <w:rFonts w:hint="eastAsia" w:ascii="楷体" w:hAnsi="楷体" w:eastAsia="楷体" w:cs="楷体"/>
          <w:i w:val="0"/>
          <w:iCs/>
          <w:sz w:val="32"/>
          <w:szCs w:val="32"/>
          <w:lang w:eastAsia="zh-CN"/>
        </w:rPr>
        <w:t>）</w:t>
      </w:r>
    </w:p>
    <w:p w14:paraId="59AC5BBD">
      <w:pPr>
        <w:rPr>
          <w:rFonts w:hint="eastAsia" w:ascii="仿宋_GB2312"/>
        </w:rPr>
      </w:pPr>
    </w:p>
    <w:p w14:paraId="211FFEEC">
      <w:pPr>
        <w:spacing w:line="600" w:lineRule="exact"/>
        <w:rPr>
          <w:rFonts w:hint="eastAsia" w:ascii="仿宋_GB2312"/>
        </w:rPr>
      </w:pPr>
    </w:p>
    <w:p w14:paraId="3240AB94">
      <w:pPr>
        <w:spacing w:line="460" w:lineRule="exact"/>
        <w:rPr>
          <w:sz w:val="32"/>
        </w:rPr>
      </w:pPr>
      <w:r>
        <w:rPr>
          <w:rFonts w:hint="eastAsia" w:ascii="黑体" w:eastAsia="黑体"/>
          <w:sz w:val="32"/>
        </w:rPr>
        <w:t>项目名称：</w:t>
      </w:r>
    </w:p>
    <w:p w14:paraId="550B92BF">
      <w:pPr>
        <w:spacing w:line="460" w:lineRule="exact"/>
        <w:rPr>
          <w:rFonts w:hint="eastAsia" w:ascii="仿宋_GB2312"/>
          <w:sz w:val="32"/>
        </w:rPr>
      </w:pPr>
    </w:p>
    <w:p w14:paraId="392E06CD">
      <w:pPr>
        <w:spacing w:line="460" w:lineRule="exact"/>
        <w:rPr>
          <w:spacing w:val="2"/>
          <w:sz w:val="32"/>
        </w:rPr>
      </w:pPr>
      <w:r>
        <w:rPr>
          <w:rFonts w:hint="eastAsia" w:ascii="黑体" w:eastAsia="黑体"/>
          <w:spacing w:val="2"/>
          <w:sz w:val="32"/>
        </w:rPr>
        <w:t>委托单位（甲方）</w:t>
      </w:r>
      <w:r>
        <w:rPr>
          <w:rFonts w:hint="eastAsia"/>
          <w:spacing w:val="2"/>
          <w:sz w:val="32"/>
        </w:rPr>
        <w:t>：</w:t>
      </w:r>
    </w:p>
    <w:p w14:paraId="2A1F2A1D">
      <w:pPr>
        <w:spacing w:line="460" w:lineRule="exact"/>
        <w:rPr>
          <w:rFonts w:hint="eastAsia" w:ascii="仿宋_GB2312"/>
          <w:sz w:val="32"/>
        </w:rPr>
      </w:pPr>
      <w:r>
        <w:rPr>
          <w:rFonts w:hint="eastAsia" w:ascii="仿宋_GB2312"/>
          <w:sz w:val="32"/>
        </w:rPr>
        <w:t xml:space="preserve"> </w:t>
      </w:r>
    </w:p>
    <w:p w14:paraId="56C35292">
      <w:pPr>
        <w:spacing w:line="460" w:lineRule="exact"/>
        <w:rPr>
          <w:rFonts w:hint="eastAsia" w:ascii="仿宋_GB2312" w:hAnsi="仿宋_GB2312" w:eastAsia="仿宋_GB2312" w:cs="仿宋_GB2312"/>
          <w:sz w:val="32"/>
          <w:lang w:eastAsia="zh-CN"/>
        </w:rPr>
      </w:pPr>
      <w:r>
        <w:rPr>
          <w:rFonts w:hint="eastAsia" w:ascii="黑体" w:eastAsia="黑体"/>
          <w:sz w:val="32"/>
        </w:rPr>
        <w:t>承担单位（乙方）</w:t>
      </w:r>
      <w:r>
        <w:rPr>
          <w:rFonts w:hint="eastAsia"/>
          <w:sz w:val="32"/>
        </w:rPr>
        <w:t>：</w:t>
      </w:r>
      <w:r>
        <w:rPr>
          <w:rFonts w:hint="eastAsia" w:ascii="仿宋_GB2312" w:hAnsi="仿宋_GB2312" w:eastAsia="仿宋_GB2312" w:cs="仿宋_GB2312"/>
          <w:sz w:val="32"/>
          <w:lang w:eastAsia="zh-CN"/>
        </w:rPr>
        <w:t>广西壮族自治区农业科学院</w:t>
      </w:r>
    </w:p>
    <w:p w14:paraId="1A9D5670">
      <w:pPr>
        <w:spacing w:line="460" w:lineRule="exact"/>
        <w:rPr>
          <w:rFonts w:hint="eastAsia"/>
          <w:sz w:val="32"/>
        </w:rPr>
      </w:pPr>
    </w:p>
    <w:p w14:paraId="35CDE1C0">
      <w:pPr>
        <w:spacing w:line="460" w:lineRule="exact"/>
        <w:rPr>
          <w:rFonts w:hint="eastAsia" w:ascii="仿宋_GB2312"/>
          <w:sz w:val="32"/>
        </w:rPr>
      </w:pPr>
      <w:r>
        <w:rPr>
          <w:rFonts w:hint="eastAsia" w:ascii="黑体" w:eastAsia="黑体"/>
          <w:sz w:val="32"/>
        </w:rPr>
        <w:t>项目主持人：</w:t>
      </w:r>
    </w:p>
    <w:p w14:paraId="42720EB7">
      <w:pPr>
        <w:spacing w:line="460" w:lineRule="exact"/>
        <w:rPr>
          <w:rFonts w:hint="eastAsia" w:ascii="仿宋_GB2312"/>
          <w:sz w:val="32"/>
        </w:rPr>
      </w:pPr>
      <w:r>
        <w:rPr>
          <w:rFonts w:hint="eastAsia" w:ascii="仿宋_GB2312"/>
          <w:sz w:val="32"/>
        </w:rPr>
        <w:t xml:space="preserve"> </w:t>
      </w:r>
    </w:p>
    <w:p w14:paraId="5F674989">
      <w:pPr>
        <w:spacing w:line="460" w:lineRule="exact"/>
        <w:rPr>
          <w:rFonts w:hint="eastAsia" w:ascii="仿宋_GB2312" w:hAnsi="仿宋_GB2312" w:eastAsia="仿宋_GB2312" w:cs="仿宋_GB2312"/>
          <w:sz w:val="32"/>
          <w:lang w:eastAsia="zh-CN"/>
        </w:rPr>
      </w:pPr>
      <w:r>
        <w:rPr>
          <w:rFonts w:hint="eastAsia" w:ascii="黑体" w:eastAsia="黑体"/>
          <w:sz w:val="32"/>
        </w:rPr>
        <w:t>受委托管理单位</w:t>
      </w:r>
      <w:r>
        <w:rPr>
          <w:rFonts w:hint="eastAsia"/>
          <w:sz w:val="32"/>
        </w:rPr>
        <w:t>：</w:t>
      </w:r>
      <w:r>
        <w:rPr>
          <w:rFonts w:hint="eastAsia" w:ascii="仿宋_GB2312" w:hAnsi="仿宋_GB2312" w:eastAsia="仿宋_GB2312" w:cs="仿宋_GB2312"/>
          <w:sz w:val="32"/>
          <w:lang w:eastAsia="zh-CN"/>
        </w:rPr>
        <w:t>广西壮族自治区农业科学院</w:t>
      </w:r>
      <w:r>
        <w:rPr>
          <w:rFonts w:hint="eastAsia" w:ascii="仿宋_GB2312" w:hAnsi="仿宋_GB2312" w:eastAsia="仿宋_GB2312" w:cs="仿宋_GB2312"/>
          <w:sz w:val="32"/>
          <w:lang w:val="en-US" w:eastAsia="zh-CN"/>
        </w:rPr>
        <w:t>成果转化</w:t>
      </w:r>
      <w:r>
        <w:rPr>
          <w:rFonts w:hint="eastAsia" w:ascii="仿宋_GB2312" w:hAnsi="仿宋_GB2312" w:eastAsia="仿宋_GB2312" w:cs="仿宋_GB2312"/>
          <w:sz w:val="32"/>
          <w:lang w:eastAsia="zh-CN"/>
        </w:rPr>
        <w:t>处</w:t>
      </w:r>
    </w:p>
    <w:p w14:paraId="1BBCDC0E">
      <w:pPr>
        <w:spacing w:line="460" w:lineRule="exact"/>
        <w:rPr>
          <w:rFonts w:hint="eastAsia" w:ascii="仿宋_GB2312"/>
          <w:sz w:val="32"/>
        </w:rPr>
      </w:pPr>
    </w:p>
    <w:p w14:paraId="7F580A77">
      <w:pPr>
        <w:spacing w:line="460" w:lineRule="exact"/>
        <w:rPr>
          <w:rFonts w:hint="eastAsia" w:ascii="黑体" w:eastAsia="黑体"/>
          <w:sz w:val="32"/>
        </w:rPr>
      </w:pPr>
      <w:r>
        <w:rPr>
          <w:rFonts w:hint="eastAsia" w:ascii="黑体" w:eastAsia="黑体"/>
          <w:sz w:val="32"/>
        </w:rPr>
        <w:t>起止年限：</w:t>
      </w:r>
      <w:r>
        <w:rPr>
          <w:rFonts w:hint="eastAsia" w:ascii="仿宋_GB2312" w:hAnsi="仿宋_GB2312" w:eastAsia="仿宋_GB2312" w:cs="仿宋_GB2312"/>
          <w:sz w:val="32"/>
        </w:rPr>
        <w:t>20  年  月 至20  年  月</w:t>
      </w:r>
    </w:p>
    <w:p w14:paraId="32C88ACB">
      <w:pPr>
        <w:spacing w:line="540" w:lineRule="exact"/>
        <w:rPr>
          <w:rFonts w:hint="eastAsia" w:ascii="仿宋_GB2312"/>
          <w:b/>
          <w:sz w:val="32"/>
        </w:rPr>
      </w:pPr>
    </w:p>
    <w:p w14:paraId="0715A4EE">
      <w:pPr>
        <w:spacing w:line="540" w:lineRule="exact"/>
        <w:rPr>
          <w:rFonts w:hint="eastAsia" w:ascii="仿宋_GB2312"/>
          <w:b/>
          <w:sz w:val="32"/>
        </w:rPr>
      </w:pPr>
    </w:p>
    <w:p w14:paraId="2AE016F1">
      <w:pPr>
        <w:spacing w:line="540" w:lineRule="exact"/>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广西壮族自治区农业科学院</w:t>
      </w:r>
    </w:p>
    <w:p w14:paraId="3AE78AEF">
      <w:pPr>
        <w:spacing w:line="540" w:lineRule="exact"/>
        <w:jc w:val="center"/>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二Ｏ</w:t>
      </w:r>
      <w:r>
        <w:rPr>
          <w:rFonts w:hint="eastAsia" w:ascii="楷体_GB2312" w:hAnsi="楷体_GB2312" w:eastAsia="楷体_GB2312" w:cs="楷体_GB2312"/>
          <w:sz w:val="32"/>
          <w:szCs w:val="32"/>
          <w:lang w:eastAsia="zh-CN"/>
        </w:rPr>
        <w:t>二</w:t>
      </w:r>
      <w:r>
        <w:rPr>
          <w:rFonts w:hint="eastAsia" w:ascii="楷体_GB2312" w:hAnsi="楷体_GB2312" w:eastAsia="楷体_GB2312" w:cs="楷体_GB2312"/>
          <w:sz w:val="32"/>
          <w:szCs w:val="32"/>
          <w:lang w:val="en-US" w:eastAsia="zh-CN"/>
        </w:rPr>
        <w:t>六</w:t>
      </w:r>
      <w:r>
        <w:rPr>
          <w:rFonts w:hint="eastAsia" w:ascii="楷体_GB2312" w:hAnsi="楷体_GB2312" w:eastAsia="楷体_GB2312" w:cs="楷体_GB2312"/>
          <w:sz w:val="32"/>
          <w:szCs w:val="32"/>
        </w:rPr>
        <w:t>年制</w:t>
      </w:r>
    </w:p>
    <w:p w14:paraId="0EEBFB5E">
      <w:pPr>
        <w:spacing w:line="540" w:lineRule="exact"/>
        <w:jc w:val="center"/>
        <w:rPr>
          <w:rFonts w:ascii="黑体" w:eastAsia="黑体"/>
        </w:rPr>
        <w:sectPr>
          <w:footerReference r:id="rId3" w:type="default"/>
          <w:pgSz w:w="11906" w:h="16838"/>
          <w:pgMar w:top="1440" w:right="1440" w:bottom="1440" w:left="1440" w:header="851" w:footer="1247" w:gutter="0"/>
          <w:pgNumType w:fmt="decimal"/>
          <w:cols w:space="720" w:num="1"/>
          <w:rtlGutter w:val="0"/>
          <w:docGrid w:type="lines" w:linePitch="312" w:charSpace="0"/>
        </w:sectPr>
      </w:pPr>
    </w:p>
    <w:p w14:paraId="7E2EF5D9">
      <w:pPr>
        <w:spacing w:line="540" w:lineRule="exact"/>
        <w:jc w:val="both"/>
        <w:rPr>
          <w:rFonts w:hint="eastAsia" w:ascii="仿宋_GB2312" w:hAnsi="仿宋_GB2312" w:eastAsia="仿宋_GB2312" w:cs="仿宋_GB2312"/>
          <w:sz w:val="32"/>
          <w:szCs w:val="32"/>
        </w:rPr>
      </w:pPr>
      <w:r>
        <w:rPr>
          <w:rFonts w:hint="eastAsia" w:ascii="黑体" w:eastAsia="黑体"/>
        </w:rPr>
        <w:t xml:space="preserve">   </w:t>
      </w:r>
      <w:r>
        <w:rPr>
          <w:rFonts w:hint="eastAsia" w:ascii="黑体" w:eastAsia="黑体"/>
          <w:sz w:val="32"/>
          <w:szCs w:val="32"/>
        </w:rPr>
        <w:t xml:space="preserve"> 第一条  </w:t>
      </w:r>
      <w:r>
        <w:rPr>
          <w:rFonts w:hint="eastAsia" w:ascii="仿宋_GB2312" w:hAnsi="仿宋_GB2312" w:eastAsia="仿宋_GB2312" w:cs="仿宋_GB2312"/>
          <w:sz w:val="32"/>
          <w:szCs w:val="32"/>
          <w:lang w:val="en-US" w:eastAsia="zh-CN"/>
        </w:rPr>
        <w:t>XXX</w:t>
      </w:r>
      <w:r>
        <w:rPr>
          <w:rFonts w:hint="eastAsia" w:ascii="仿宋_GB2312" w:hAnsi="仿宋_GB2312" w:eastAsia="仿宋_GB2312" w:cs="仿宋_GB2312"/>
          <w:sz w:val="32"/>
          <w:szCs w:val="32"/>
        </w:rPr>
        <w:t>（以下简称甲方）与</w:t>
      </w:r>
      <w:r>
        <w:rPr>
          <w:rFonts w:hint="eastAsia" w:ascii="仿宋_GB2312" w:hAnsi="仿宋_GB2312" w:eastAsia="仿宋_GB2312" w:cs="仿宋_GB2312"/>
          <w:sz w:val="32"/>
          <w:szCs w:val="32"/>
          <w:u w:val="single"/>
          <w:lang w:val="en-US" w:eastAsia="zh-CN"/>
        </w:rPr>
        <w:t>XXX</w:t>
      </w:r>
      <w:r>
        <w:rPr>
          <w:rFonts w:hint="eastAsia" w:ascii="仿宋_GB2312" w:hAnsi="仿宋_GB2312" w:eastAsia="仿宋_GB2312" w:cs="仿宋_GB2312"/>
          <w:sz w:val="32"/>
          <w:szCs w:val="32"/>
        </w:rPr>
        <w:t>（以下简称乙方）为顺利完成</w:t>
      </w:r>
      <w:r>
        <w:rPr>
          <w:rFonts w:hint="eastAsia" w:ascii="仿宋_GB2312" w:hAnsi="仿宋_GB2312" w:eastAsia="仿宋_GB2312" w:cs="仿宋_GB2312"/>
          <w:sz w:val="32"/>
          <w:szCs w:val="32"/>
          <w:lang w:eastAsia="zh-CN"/>
        </w:rPr>
        <w:t>横向</w:t>
      </w:r>
      <w:r>
        <w:rPr>
          <w:rFonts w:hint="eastAsia" w:ascii="仿宋_GB2312" w:hAnsi="仿宋_GB2312" w:eastAsia="仿宋_GB2312" w:cs="仿宋_GB2312"/>
          <w:sz w:val="32"/>
          <w:szCs w:val="32"/>
        </w:rPr>
        <w:t>项目“</w:t>
      </w:r>
      <w:r>
        <w:rPr>
          <w:rFonts w:hint="eastAsia" w:ascii="仿宋_GB2312"/>
          <w:sz w:val="32"/>
          <w:szCs w:val="32"/>
          <w:u w:val="single"/>
        </w:rPr>
        <w:t xml:space="preserve">                            </w:t>
      </w:r>
      <w:r>
        <w:rPr>
          <w:rFonts w:hint="eastAsia" w:ascii="仿宋_GB2312" w:hAnsi="仿宋_GB2312" w:eastAsia="仿宋_GB2312" w:cs="仿宋_GB2312"/>
          <w:sz w:val="32"/>
          <w:szCs w:val="32"/>
        </w:rPr>
        <w:t>”（以下简称本项目），根据有关法律、法规及《广西壮族自治区农业科学院横向科研项目管理办法》等有关规定，为保证该项目的完成，特订立本合同。</w:t>
      </w:r>
    </w:p>
    <w:p w14:paraId="54300F4E">
      <w:pPr>
        <w:spacing w:line="500" w:lineRule="exact"/>
        <w:ind w:firstLine="640" w:firstLineChars="200"/>
        <w:rPr>
          <w:rFonts w:hint="eastAsia" w:ascii="仿宋_GB2312" w:hAnsi="仿宋_GB2312" w:eastAsia="仿宋_GB2312" w:cs="仿宋_GB2312"/>
          <w:sz w:val="32"/>
          <w:szCs w:val="32"/>
        </w:rPr>
      </w:pPr>
      <w:r>
        <w:rPr>
          <w:rFonts w:hint="eastAsia" w:ascii="黑体" w:eastAsia="黑体"/>
          <w:sz w:val="32"/>
          <w:szCs w:val="32"/>
        </w:rPr>
        <w:t xml:space="preserve">第二条  </w:t>
      </w:r>
      <w:r>
        <w:rPr>
          <w:rFonts w:hint="eastAsia" w:ascii="仿宋_GB2312" w:hAnsi="仿宋_GB2312" w:eastAsia="仿宋_GB2312" w:cs="仿宋_GB2312"/>
          <w:sz w:val="32"/>
          <w:szCs w:val="32"/>
        </w:rPr>
        <w:t>甲、乙双方一致确认，本项目实施期限为</w:t>
      </w:r>
    </w:p>
    <w:p w14:paraId="4C937025">
      <w:pPr>
        <w:spacing w:line="50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月至</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月，乙方按以下要求完成本项目：</w:t>
      </w:r>
    </w:p>
    <w:p w14:paraId="5095746A">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一．总体目标和主要内容（包括项目开发内容、解决的关键问题、研究方案及创新内容）</w:t>
      </w:r>
    </w:p>
    <w:p w14:paraId="1576651B">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（一）总体目标</w:t>
      </w:r>
    </w:p>
    <w:p w14:paraId="60A71691">
      <w:pPr>
        <w:spacing w:line="500" w:lineRule="exact"/>
        <w:rPr>
          <w:rFonts w:hint="eastAsia" w:ascii="仿宋_GB2312" w:hAnsi="仿宋_GB2312" w:eastAsia="仿宋_GB2312" w:cs="仿宋_GB2312"/>
          <w:sz w:val="32"/>
          <w:szCs w:val="32"/>
        </w:rPr>
      </w:pPr>
    </w:p>
    <w:p w14:paraId="7D9E3854">
      <w:pPr>
        <w:spacing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（二）主要研究内容</w:t>
      </w:r>
    </w:p>
    <w:p w14:paraId="27CD7BA6">
      <w:pPr>
        <w:spacing w:line="500" w:lineRule="exact"/>
        <w:ind w:firstLine="627" w:firstLineChars="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1．研究内容</w:t>
      </w:r>
    </w:p>
    <w:p w14:paraId="4591A367">
      <w:pPr>
        <w:spacing w:line="500" w:lineRule="exact"/>
        <w:ind w:firstLine="627" w:firstLineChars="196"/>
        <w:rPr>
          <w:rFonts w:hint="eastAsia" w:ascii="仿宋_GB2312" w:hAnsi="仿宋_GB2312" w:eastAsia="仿宋_GB2312" w:cs="仿宋_GB2312"/>
          <w:sz w:val="32"/>
          <w:szCs w:val="32"/>
        </w:rPr>
      </w:pPr>
    </w:p>
    <w:p w14:paraId="0607976D">
      <w:pPr>
        <w:spacing w:line="500" w:lineRule="exact"/>
        <w:ind w:firstLine="627" w:firstLineChars="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2．拟解决的关键问题</w:t>
      </w:r>
    </w:p>
    <w:p w14:paraId="3846F1E0">
      <w:pPr>
        <w:spacing w:line="500" w:lineRule="exact"/>
        <w:ind w:firstLine="627" w:firstLineChars="196"/>
        <w:rPr>
          <w:rFonts w:hint="eastAsia" w:ascii="仿宋_GB2312" w:hAnsi="仿宋_GB2312" w:eastAsia="仿宋_GB2312" w:cs="仿宋_GB2312"/>
          <w:sz w:val="32"/>
          <w:szCs w:val="32"/>
        </w:rPr>
      </w:pPr>
    </w:p>
    <w:p w14:paraId="5DB22C9C">
      <w:pPr>
        <w:spacing w:line="500" w:lineRule="exact"/>
        <w:ind w:firstLine="627" w:firstLineChars="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3．研究方案</w:t>
      </w:r>
    </w:p>
    <w:p w14:paraId="4C57B74E">
      <w:pPr>
        <w:spacing w:line="500" w:lineRule="exact"/>
        <w:ind w:firstLine="627" w:firstLineChars="196"/>
        <w:rPr>
          <w:rFonts w:hint="eastAsia" w:ascii="仿宋_GB2312" w:hAnsi="仿宋_GB2312" w:eastAsia="仿宋_GB2312" w:cs="仿宋_GB2312"/>
          <w:sz w:val="32"/>
          <w:szCs w:val="32"/>
        </w:rPr>
      </w:pPr>
    </w:p>
    <w:p w14:paraId="1AF99E91">
      <w:pPr>
        <w:spacing w:line="500" w:lineRule="exact"/>
        <w:ind w:firstLine="627" w:firstLineChars="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4．本项目的特色及创新点</w:t>
      </w:r>
    </w:p>
    <w:p w14:paraId="4D9C5FB1">
      <w:pPr>
        <w:spacing w:line="500" w:lineRule="exact"/>
        <w:ind w:firstLine="627" w:firstLineChars="196"/>
        <w:rPr>
          <w:rFonts w:hint="eastAsia" w:ascii="仿宋_GB2312" w:hAnsi="仿宋_GB2312" w:eastAsia="仿宋_GB2312" w:cs="仿宋_GB2312"/>
          <w:sz w:val="32"/>
          <w:szCs w:val="32"/>
        </w:rPr>
      </w:pPr>
    </w:p>
    <w:p w14:paraId="02854CE0">
      <w:pPr>
        <w:spacing w:line="500" w:lineRule="exact"/>
        <w:ind w:firstLine="627" w:firstLineChars="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二．考核指标</w:t>
      </w:r>
    </w:p>
    <w:p w14:paraId="5E4A4290">
      <w:pPr>
        <w:spacing w:line="500" w:lineRule="exact"/>
        <w:ind w:right="-6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1．理论成果（包括新理论、新方法等）</w:t>
      </w:r>
    </w:p>
    <w:p w14:paraId="5BF09E7E">
      <w:pPr>
        <w:spacing w:line="500" w:lineRule="exact"/>
        <w:ind w:right="-6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60AFC45F">
      <w:pPr>
        <w:spacing w:line="500" w:lineRule="exact"/>
        <w:ind w:right="-6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2．技术指标（包括形成的专利、新技术、新产品、论文、专著等数量、质量指标及其水平等）</w:t>
      </w:r>
    </w:p>
    <w:p w14:paraId="6B63B39D">
      <w:pPr>
        <w:spacing w:line="500" w:lineRule="exact"/>
        <w:ind w:right="-6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67EE6119">
      <w:pPr>
        <w:spacing w:line="500" w:lineRule="exact"/>
        <w:ind w:right="-6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3．经济指标（包括技术及成果应用形成的小试、中试、经济效益、示范基地数量指标等）</w:t>
      </w:r>
    </w:p>
    <w:p w14:paraId="3754C96C">
      <w:pPr>
        <w:spacing w:line="500" w:lineRule="exact"/>
        <w:ind w:right="-6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011D2187">
      <w:pPr>
        <w:spacing w:line="500" w:lineRule="exact"/>
        <w:ind w:right="-61" w:firstLine="63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4．社会效益（包括人才队伍培养、学术团队建设，环境、生态和其他社会公益方面指标等）</w:t>
      </w:r>
    </w:p>
    <w:p w14:paraId="20BE5697">
      <w:pPr>
        <w:spacing w:line="500" w:lineRule="exact"/>
        <w:ind w:right="-61" w:firstLine="630"/>
        <w:rPr>
          <w:rFonts w:hint="eastAsia" w:ascii="仿宋_GB2312" w:hAnsi="仿宋_GB2312" w:eastAsia="仿宋_GB2312" w:cs="仿宋_GB2312"/>
          <w:sz w:val="32"/>
          <w:szCs w:val="32"/>
        </w:rPr>
      </w:pPr>
    </w:p>
    <w:p w14:paraId="3505CF5F">
      <w:pPr>
        <w:ind w:right="-62" w:firstLine="62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三．实施进度及阶段目标</w:t>
      </w:r>
    </w:p>
    <w:tbl>
      <w:tblPr>
        <w:tblStyle w:val="5"/>
        <w:tblW w:w="91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60"/>
        <w:gridCol w:w="2189"/>
        <w:gridCol w:w="5566"/>
      </w:tblGrid>
      <w:tr w14:paraId="2AA57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360" w:type="dxa"/>
            <w:noWrap w:val="0"/>
            <w:vAlign w:val="center"/>
          </w:tcPr>
          <w:p w14:paraId="1689C919">
            <w:pPr>
              <w:spacing w:line="500" w:lineRule="exact"/>
              <w:ind w:right="-61"/>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实施阶段</w:t>
            </w:r>
          </w:p>
        </w:tc>
        <w:tc>
          <w:tcPr>
            <w:tcW w:w="2189" w:type="dxa"/>
            <w:noWrap w:val="0"/>
            <w:vAlign w:val="center"/>
          </w:tcPr>
          <w:p w14:paraId="3DEFC5FE">
            <w:pPr>
              <w:spacing w:line="500" w:lineRule="exact"/>
              <w:ind w:right="-61"/>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起止年月</w:t>
            </w:r>
          </w:p>
        </w:tc>
        <w:tc>
          <w:tcPr>
            <w:tcW w:w="5566" w:type="dxa"/>
            <w:noWrap w:val="0"/>
            <w:vAlign w:val="center"/>
          </w:tcPr>
          <w:p w14:paraId="37CCC00B">
            <w:pPr>
              <w:spacing w:line="500" w:lineRule="exact"/>
              <w:ind w:right="-61"/>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目标内容</w:t>
            </w:r>
          </w:p>
        </w:tc>
      </w:tr>
      <w:tr w14:paraId="225BA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360" w:type="dxa"/>
            <w:noWrap w:val="0"/>
            <w:vAlign w:val="center"/>
          </w:tcPr>
          <w:p w14:paraId="1E60E367">
            <w:pPr>
              <w:spacing w:line="500" w:lineRule="exact"/>
              <w:ind w:right="-61"/>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第一阶段</w:t>
            </w:r>
          </w:p>
        </w:tc>
        <w:tc>
          <w:tcPr>
            <w:tcW w:w="2189" w:type="dxa"/>
            <w:noWrap w:val="0"/>
            <w:vAlign w:val="center"/>
          </w:tcPr>
          <w:p w14:paraId="01612C1E">
            <w:pPr>
              <w:spacing w:line="500" w:lineRule="exact"/>
              <w:ind w:right="-61"/>
              <w:jc w:val="center"/>
              <w:rPr>
                <w:rFonts w:hint="eastAsia" w:ascii="仿宋_GB2312" w:hAnsi="仿宋_GB2312" w:eastAsia="仿宋_GB2312" w:cs="仿宋_GB2312"/>
                <w:sz w:val="28"/>
                <w:szCs w:val="28"/>
              </w:rPr>
            </w:pPr>
          </w:p>
        </w:tc>
        <w:tc>
          <w:tcPr>
            <w:tcW w:w="5566" w:type="dxa"/>
            <w:noWrap w:val="0"/>
            <w:vAlign w:val="center"/>
          </w:tcPr>
          <w:p w14:paraId="585E7AEB">
            <w:pPr>
              <w:spacing w:line="500" w:lineRule="exact"/>
              <w:ind w:right="-61"/>
              <w:rPr>
                <w:rFonts w:hint="eastAsia" w:ascii="仿宋_GB2312" w:hAnsi="仿宋_GB2312" w:eastAsia="仿宋_GB2312" w:cs="仿宋_GB2312"/>
                <w:sz w:val="28"/>
                <w:szCs w:val="28"/>
              </w:rPr>
            </w:pPr>
          </w:p>
        </w:tc>
      </w:tr>
      <w:tr w14:paraId="5679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360" w:type="dxa"/>
            <w:noWrap w:val="0"/>
            <w:vAlign w:val="center"/>
          </w:tcPr>
          <w:p w14:paraId="6074D015">
            <w:pPr>
              <w:spacing w:line="500" w:lineRule="exact"/>
              <w:ind w:right="-61"/>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第二阶段</w:t>
            </w:r>
          </w:p>
        </w:tc>
        <w:tc>
          <w:tcPr>
            <w:tcW w:w="2189" w:type="dxa"/>
            <w:noWrap w:val="0"/>
            <w:vAlign w:val="center"/>
          </w:tcPr>
          <w:p w14:paraId="1F0D0F64">
            <w:pPr>
              <w:spacing w:line="500" w:lineRule="exact"/>
              <w:ind w:right="-61"/>
              <w:jc w:val="center"/>
              <w:rPr>
                <w:rFonts w:hint="eastAsia" w:ascii="仿宋_GB2312" w:hAnsi="仿宋_GB2312" w:eastAsia="仿宋_GB2312" w:cs="仿宋_GB2312"/>
                <w:sz w:val="28"/>
                <w:szCs w:val="28"/>
              </w:rPr>
            </w:pPr>
          </w:p>
        </w:tc>
        <w:tc>
          <w:tcPr>
            <w:tcW w:w="5566" w:type="dxa"/>
            <w:noWrap w:val="0"/>
            <w:vAlign w:val="center"/>
          </w:tcPr>
          <w:p w14:paraId="1EE2CB1C">
            <w:pPr>
              <w:spacing w:line="500" w:lineRule="exact"/>
              <w:ind w:right="-61"/>
              <w:rPr>
                <w:rFonts w:hint="eastAsia" w:ascii="仿宋_GB2312" w:hAnsi="仿宋_GB2312" w:eastAsia="仿宋_GB2312" w:cs="仿宋_GB2312"/>
                <w:sz w:val="28"/>
                <w:szCs w:val="28"/>
              </w:rPr>
            </w:pPr>
          </w:p>
        </w:tc>
      </w:tr>
      <w:tr w14:paraId="5AF496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1360" w:type="dxa"/>
            <w:noWrap w:val="0"/>
            <w:vAlign w:val="center"/>
          </w:tcPr>
          <w:p w14:paraId="7728BCEE">
            <w:pPr>
              <w:spacing w:line="500" w:lineRule="exact"/>
              <w:ind w:right="-61"/>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第三阶段</w:t>
            </w:r>
          </w:p>
        </w:tc>
        <w:tc>
          <w:tcPr>
            <w:tcW w:w="2189" w:type="dxa"/>
            <w:noWrap w:val="0"/>
            <w:vAlign w:val="center"/>
          </w:tcPr>
          <w:p w14:paraId="0731CFB1">
            <w:pPr>
              <w:spacing w:line="500" w:lineRule="exact"/>
              <w:ind w:right="-61"/>
              <w:jc w:val="center"/>
              <w:rPr>
                <w:rFonts w:hint="eastAsia" w:ascii="仿宋_GB2312" w:hAnsi="仿宋_GB2312" w:eastAsia="仿宋_GB2312" w:cs="仿宋_GB2312"/>
                <w:sz w:val="28"/>
                <w:szCs w:val="28"/>
              </w:rPr>
            </w:pPr>
          </w:p>
        </w:tc>
        <w:tc>
          <w:tcPr>
            <w:tcW w:w="5566" w:type="dxa"/>
            <w:noWrap w:val="0"/>
            <w:vAlign w:val="center"/>
          </w:tcPr>
          <w:p w14:paraId="14939870">
            <w:pPr>
              <w:spacing w:line="500" w:lineRule="exact"/>
              <w:ind w:right="-61"/>
              <w:rPr>
                <w:rFonts w:hint="eastAsia" w:ascii="仿宋_GB2312" w:hAnsi="仿宋_GB2312" w:eastAsia="仿宋_GB2312" w:cs="仿宋_GB2312"/>
                <w:sz w:val="28"/>
                <w:szCs w:val="28"/>
              </w:rPr>
            </w:pPr>
          </w:p>
        </w:tc>
      </w:tr>
    </w:tbl>
    <w:p w14:paraId="73CBBBF2">
      <w:pPr>
        <w:autoSpaceDE w:val="0"/>
        <w:autoSpaceDN w:val="0"/>
        <w:ind w:firstLine="627" w:firstLineChars="196"/>
        <w:rPr>
          <w:rFonts w:hint="eastAsia" w:ascii="仿宋_GB2312" w:hAnsi="仿宋_GB2312" w:eastAsia="仿宋_GB2312" w:cs="仿宋_GB2312"/>
          <w:sz w:val="32"/>
          <w:szCs w:val="32"/>
        </w:rPr>
      </w:pPr>
      <w:r>
        <w:rPr>
          <w:rFonts w:hint="eastAsia" w:ascii="黑体" w:eastAsia="黑体"/>
          <w:sz w:val="32"/>
          <w:szCs w:val="32"/>
        </w:rPr>
        <w:t>第三条</w:t>
      </w:r>
      <w:r>
        <w:rPr>
          <w:rFonts w:hint="eastAsia" w:ascii="仿宋_GB2312"/>
          <w:sz w:val="32"/>
          <w:szCs w:val="32"/>
        </w:rPr>
        <w:t xml:space="preserve">  </w:t>
      </w:r>
      <w:r>
        <w:rPr>
          <w:rFonts w:hint="eastAsia" w:ascii="仿宋_GB2312" w:hAnsi="仿宋_GB2312" w:eastAsia="仿宋_GB2312" w:cs="仿宋_GB2312"/>
          <w:sz w:val="32"/>
          <w:szCs w:val="32"/>
        </w:rPr>
        <w:t>乙方负责做好项目实施、总结验收与绩效评价等工作。本项目完成的研究成果（包括研究报告、论文、专著等）必须标注本项目合同编号。</w:t>
      </w:r>
    </w:p>
    <w:p w14:paraId="787B34A7">
      <w:pPr>
        <w:autoSpaceDE w:val="0"/>
        <w:autoSpaceDN w:val="0"/>
        <w:ind w:firstLine="627" w:firstLineChars="196"/>
        <w:rPr>
          <w:rFonts w:hint="eastAsia" w:ascii="仿宋_GB2312" w:hAnsi="仿宋_GB2312" w:eastAsia="仿宋_GB2312" w:cs="仿宋_GB2312"/>
          <w:sz w:val="32"/>
          <w:szCs w:val="32"/>
        </w:rPr>
      </w:pPr>
      <w:r>
        <w:rPr>
          <w:rFonts w:hint="eastAsia" w:ascii="黑体" w:eastAsia="黑体"/>
          <w:sz w:val="32"/>
          <w:szCs w:val="32"/>
        </w:rPr>
        <w:t>第四条</w:t>
      </w:r>
      <w:r>
        <w:rPr>
          <w:rFonts w:hint="eastAsia" w:ascii="仿宋_GB2312"/>
          <w:b/>
          <w:sz w:val="32"/>
          <w:szCs w:val="32"/>
        </w:rPr>
        <w:t xml:space="preserve">  </w:t>
      </w:r>
      <w:r>
        <w:rPr>
          <w:rFonts w:hint="eastAsia" w:ascii="仿宋_GB2312" w:hAnsi="仿宋_GB2312" w:eastAsia="仿宋_GB2312" w:cs="仿宋_GB2312"/>
          <w:sz w:val="32"/>
          <w:szCs w:val="32"/>
        </w:rPr>
        <w:t>主要协作单位及其责任</w:t>
      </w:r>
    </w:p>
    <w:p w14:paraId="07F92307">
      <w:pPr>
        <w:autoSpaceDE w:val="0"/>
        <w:autoSpaceDN w:val="0"/>
        <w:ind w:right="0" w:firstLine="627" w:firstLineChars="196"/>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协作单位名称及其责任：</w:t>
      </w:r>
    </w:p>
    <w:p w14:paraId="7137212A">
      <w:pPr>
        <w:ind w:right="-57" w:firstLine="627" w:firstLineChars="196"/>
        <w:rPr>
          <w:rFonts w:hint="eastAsia" w:ascii="仿宋_GB2312"/>
          <w:sz w:val="32"/>
          <w:szCs w:val="32"/>
        </w:rPr>
      </w:pPr>
    </w:p>
    <w:p w14:paraId="0D0BBD6B">
      <w:pPr>
        <w:spacing w:after="100" w:afterLines="20"/>
        <w:ind w:right="-57" w:firstLine="640" w:firstLineChars="200"/>
        <w:rPr>
          <w:rFonts w:hint="eastAsia" w:ascii="仿宋_GB2312" w:hAnsi="仿宋_GB2312" w:eastAsia="仿宋_GB2312" w:cs="仿宋_GB2312"/>
          <w:sz w:val="32"/>
          <w:szCs w:val="32"/>
        </w:rPr>
      </w:pPr>
      <w:r>
        <w:rPr>
          <w:rFonts w:hint="eastAsia" w:ascii="黑体" w:eastAsia="黑体"/>
          <w:sz w:val="32"/>
          <w:szCs w:val="32"/>
        </w:rPr>
        <w:t>第五条</w:t>
      </w:r>
      <w:r>
        <w:rPr>
          <w:rFonts w:hint="eastAsia" w:ascii="仿宋_GB2312"/>
          <w:b/>
          <w:sz w:val="32"/>
          <w:szCs w:val="32"/>
        </w:rPr>
        <w:t xml:space="preserve"> </w:t>
      </w:r>
      <w:r>
        <w:rPr>
          <w:rFonts w:hint="eastAsia" w:ascii="仿宋_GB2312"/>
          <w:sz w:val="32"/>
          <w:szCs w:val="32"/>
        </w:rPr>
        <w:t xml:space="preserve"> </w:t>
      </w:r>
      <w:r>
        <w:rPr>
          <w:rFonts w:hint="eastAsia" w:ascii="仿宋_GB2312" w:hAnsi="仿宋_GB2312" w:eastAsia="仿宋_GB2312" w:cs="仿宋_GB2312"/>
          <w:sz w:val="32"/>
          <w:szCs w:val="32"/>
        </w:rPr>
        <w:t>项目组主要成员及责任分工</w:t>
      </w:r>
    </w:p>
    <w:tbl>
      <w:tblPr>
        <w:tblStyle w:val="5"/>
        <w:tblW w:w="9356" w:type="dxa"/>
        <w:tblInd w:w="-34" w:type="dxa"/>
        <w:tblLayout w:type="fixed"/>
        <w:tblCellMar>
          <w:top w:w="0" w:type="dxa"/>
          <w:left w:w="108" w:type="dxa"/>
          <w:bottom w:w="0" w:type="dxa"/>
          <w:right w:w="108" w:type="dxa"/>
        </w:tblCellMar>
      </w:tblPr>
      <w:tblGrid>
        <w:gridCol w:w="1135"/>
        <w:gridCol w:w="601"/>
        <w:gridCol w:w="1108"/>
        <w:gridCol w:w="1440"/>
        <w:gridCol w:w="3360"/>
        <w:gridCol w:w="1712"/>
      </w:tblGrid>
      <w:tr w14:paraId="5E807FEF">
        <w:tblPrEx>
          <w:tblCellMar>
            <w:top w:w="0" w:type="dxa"/>
            <w:left w:w="108" w:type="dxa"/>
            <w:bottom w:w="0" w:type="dxa"/>
            <w:right w:w="108" w:type="dxa"/>
          </w:tblCellMar>
        </w:tblPrEx>
        <w:trPr>
          <w:cantSplit/>
          <w:trHeight w:val="440" w:hRule="atLeast"/>
        </w:trPr>
        <w:tc>
          <w:tcPr>
            <w:tcW w:w="1135" w:type="dxa"/>
            <w:tcBorders>
              <w:top w:val="single" w:color="auto" w:sz="6" w:space="0"/>
              <w:left w:val="single" w:color="auto" w:sz="4" w:space="0"/>
              <w:bottom w:val="single" w:color="auto" w:sz="6" w:space="0"/>
              <w:right w:val="single" w:color="auto" w:sz="6" w:space="0"/>
            </w:tcBorders>
            <w:noWrap w:val="0"/>
            <w:vAlign w:val="center"/>
          </w:tcPr>
          <w:p w14:paraId="5D475334">
            <w:pPr>
              <w:spacing w:line="400" w:lineRule="exact"/>
              <w:ind w:right="-58"/>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姓名</w:t>
            </w:r>
          </w:p>
        </w:tc>
        <w:tc>
          <w:tcPr>
            <w:tcW w:w="601" w:type="dxa"/>
            <w:tcBorders>
              <w:top w:val="single" w:color="auto" w:sz="6" w:space="0"/>
              <w:left w:val="single" w:color="auto" w:sz="6" w:space="0"/>
              <w:bottom w:val="single" w:color="auto" w:sz="6" w:space="0"/>
              <w:right w:val="single" w:color="auto" w:sz="4" w:space="0"/>
            </w:tcBorders>
            <w:noWrap w:val="0"/>
            <w:vAlign w:val="center"/>
          </w:tcPr>
          <w:p w14:paraId="45C1FEF7">
            <w:pPr>
              <w:spacing w:line="400" w:lineRule="exact"/>
              <w:ind w:right="-58"/>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性别</w:t>
            </w:r>
          </w:p>
        </w:tc>
        <w:tc>
          <w:tcPr>
            <w:tcW w:w="1108" w:type="dxa"/>
            <w:tcBorders>
              <w:top w:val="single" w:color="auto" w:sz="6" w:space="0"/>
              <w:left w:val="single" w:color="auto" w:sz="4" w:space="0"/>
              <w:bottom w:val="single" w:color="auto" w:sz="6" w:space="0"/>
              <w:right w:val="single" w:color="auto" w:sz="6" w:space="0"/>
            </w:tcBorders>
            <w:noWrap w:val="0"/>
            <w:vAlign w:val="center"/>
          </w:tcPr>
          <w:p w14:paraId="202611CD">
            <w:pPr>
              <w:spacing w:line="400" w:lineRule="exact"/>
              <w:ind w:right="-58"/>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出生</w:t>
            </w:r>
          </w:p>
          <w:p w14:paraId="77EADD4B">
            <w:pPr>
              <w:spacing w:line="400" w:lineRule="exact"/>
              <w:ind w:right="-58"/>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年月</w:t>
            </w:r>
          </w:p>
        </w:tc>
        <w:tc>
          <w:tcPr>
            <w:tcW w:w="1440" w:type="dxa"/>
            <w:tcBorders>
              <w:top w:val="single" w:color="auto" w:sz="6" w:space="0"/>
              <w:left w:val="single" w:color="auto" w:sz="6" w:space="0"/>
              <w:bottom w:val="single" w:color="auto" w:sz="6" w:space="0"/>
              <w:right w:val="single" w:color="auto" w:sz="6" w:space="0"/>
            </w:tcBorders>
            <w:noWrap w:val="0"/>
            <w:vAlign w:val="center"/>
          </w:tcPr>
          <w:p w14:paraId="68C7FF75">
            <w:pPr>
              <w:spacing w:line="400" w:lineRule="exact"/>
              <w:ind w:right="-58"/>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职称</w:t>
            </w:r>
          </w:p>
        </w:tc>
        <w:tc>
          <w:tcPr>
            <w:tcW w:w="3360" w:type="dxa"/>
            <w:tcBorders>
              <w:top w:val="single" w:color="auto" w:sz="6" w:space="0"/>
              <w:left w:val="single" w:color="auto" w:sz="6" w:space="0"/>
              <w:bottom w:val="single" w:color="auto" w:sz="6" w:space="0"/>
              <w:right w:val="single" w:color="auto" w:sz="6" w:space="0"/>
            </w:tcBorders>
            <w:noWrap w:val="0"/>
            <w:vAlign w:val="center"/>
          </w:tcPr>
          <w:p w14:paraId="1BD6BD3A">
            <w:pPr>
              <w:spacing w:line="400" w:lineRule="exact"/>
              <w:ind w:right="-58"/>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工作单位</w:t>
            </w:r>
          </w:p>
        </w:tc>
        <w:tc>
          <w:tcPr>
            <w:tcW w:w="1712" w:type="dxa"/>
            <w:tcBorders>
              <w:top w:val="single" w:color="auto" w:sz="6" w:space="0"/>
              <w:left w:val="single" w:color="auto" w:sz="6" w:space="0"/>
              <w:bottom w:val="single" w:color="auto" w:sz="6" w:space="0"/>
              <w:right w:val="single" w:color="auto" w:sz="4" w:space="0"/>
            </w:tcBorders>
            <w:noWrap w:val="0"/>
            <w:vAlign w:val="center"/>
          </w:tcPr>
          <w:p w14:paraId="13C81C8A">
            <w:pPr>
              <w:spacing w:line="400" w:lineRule="exact"/>
              <w:ind w:right="-58"/>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项目分工</w:t>
            </w:r>
          </w:p>
        </w:tc>
      </w:tr>
      <w:tr w14:paraId="4F38AD7F">
        <w:tblPrEx>
          <w:tblCellMar>
            <w:top w:w="0" w:type="dxa"/>
            <w:left w:w="108" w:type="dxa"/>
            <w:bottom w:w="0" w:type="dxa"/>
            <w:right w:w="108" w:type="dxa"/>
          </w:tblCellMar>
        </w:tblPrEx>
        <w:trPr>
          <w:cantSplit/>
          <w:trHeight w:val="520" w:hRule="atLeast"/>
        </w:trPr>
        <w:tc>
          <w:tcPr>
            <w:tcW w:w="1135" w:type="dxa"/>
            <w:tcBorders>
              <w:top w:val="single" w:color="auto" w:sz="6" w:space="0"/>
              <w:left w:val="single" w:color="auto" w:sz="4" w:space="0"/>
              <w:bottom w:val="single" w:color="auto" w:sz="6" w:space="0"/>
              <w:right w:val="single" w:color="auto" w:sz="6" w:space="0"/>
            </w:tcBorders>
            <w:noWrap w:val="0"/>
            <w:vAlign w:val="center"/>
          </w:tcPr>
          <w:p w14:paraId="49CD72EF">
            <w:pPr>
              <w:spacing w:line="400" w:lineRule="exact"/>
              <w:ind w:right="-58"/>
              <w:jc w:val="center"/>
              <w:rPr>
                <w:rFonts w:hint="eastAsia" w:ascii="仿宋_GB2312" w:hAnsi="仿宋_GB2312" w:eastAsia="仿宋_GB2312" w:cs="仿宋_GB2312"/>
                <w:sz w:val="28"/>
                <w:szCs w:val="28"/>
              </w:rPr>
            </w:pPr>
          </w:p>
        </w:tc>
        <w:tc>
          <w:tcPr>
            <w:tcW w:w="601" w:type="dxa"/>
            <w:tcBorders>
              <w:top w:val="single" w:color="auto" w:sz="6" w:space="0"/>
              <w:left w:val="single" w:color="auto" w:sz="6" w:space="0"/>
              <w:bottom w:val="single" w:color="auto" w:sz="6" w:space="0"/>
              <w:right w:val="single" w:color="auto" w:sz="4" w:space="0"/>
            </w:tcBorders>
            <w:noWrap w:val="0"/>
            <w:vAlign w:val="center"/>
          </w:tcPr>
          <w:p w14:paraId="7620DCDE">
            <w:pPr>
              <w:spacing w:line="400" w:lineRule="exact"/>
              <w:ind w:right="-58"/>
              <w:jc w:val="center"/>
              <w:rPr>
                <w:rFonts w:hint="eastAsia" w:ascii="仿宋_GB2312" w:hAnsi="仿宋_GB2312" w:eastAsia="仿宋_GB2312" w:cs="仿宋_GB2312"/>
                <w:sz w:val="28"/>
                <w:szCs w:val="28"/>
              </w:rPr>
            </w:pPr>
          </w:p>
        </w:tc>
        <w:tc>
          <w:tcPr>
            <w:tcW w:w="1108" w:type="dxa"/>
            <w:tcBorders>
              <w:top w:val="single" w:color="auto" w:sz="6" w:space="0"/>
              <w:left w:val="single" w:color="auto" w:sz="4" w:space="0"/>
              <w:bottom w:val="single" w:color="auto" w:sz="6" w:space="0"/>
              <w:right w:val="single" w:color="auto" w:sz="6" w:space="0"/>
            </w:tcBorders>
            <w:noWrap w:val="0"/>
            <w:vAlign w:val="center"/>
          </w:tcPr>
          <w:p w14:paraId="70905087">
            <w:pPr>
              <w:spacing w:line="400" w:lineRule="exact"/>
              <w:ind w:right="-58"/>
              <w:jc w:val="center"/>
              <w:rPr>
                <w:rFonts w:hint="eastAsia" w:ascii="仿宋_GB2312" w:hAnsi="仿宋_GB2312" w:eastAsia="仿宋_GB2312" w:cs="仿宋_GB2312"/>
                <w:sz w:val="28"/>
                <w:szCs w:val="28"/>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7393E820">
            <w:pPr>
              <w:spacing w:line="400" w:lineRule="exact"/>
              <w:ind w:right="-58"/>
              <w:jc w:val="center"/>
              <w:rPr>
                <w:rFonts w:hint="eastAsia" w:ascii="仿宋_GB2312" w:hAnsi="仿宋_GB2312" w:eastAsia="仿宋_GB2312" w:cs="仿宋_GB2312"/>
                <w:sz w:val="28"/>
                <w:szCs w:val="28"/>
              </w:rPr>
            </w:pPr>
          </w:p>
        </w:tc>
        <w:tc>
          <w:tcPr>
            <w:tcW w:w="3360" w:type="dxa"/>
            <w:tcBorders>
              <w:top w:val="single" w:color="auto" w:sz="6" w:space="0"/>
              <w:left w:val="single" w:color="auto" w:sz="6" w:space="0"/>
              <w:bottom w:val="single" w:color="auto" w:sz="6" w:space="0"/>
              <w:right w:val="single" w:color="auto" w:sz="6" w:space="0"/>
            </w:tcBorders>
            <w:noWrap w:val="0"/>
            <w:vAlign w:val="center"/>
          </w:tcPr>
          <w:p w14:paraId="187A0733">
            <w:pPr>
              <w:spacing w:line="400" w:lineRule="exact"/>
              <w:ind w:right="-58"/>
              <w:jc w:val="center"/>
              <w:rPr>
                <w:rFonts w:hint="eastAsia" w:ascii="仿宋_GB2312" w:hAnsi="仿宋_GB2312" w:eastAsia="仿宋_GB2312" w:cs="仿宋_GB2312"/>
                <w:sz w:val="28"/>
                <w:szCs w:val="28"/>
              </w:rPr>
            </w:pPr>
          </w:p>
        </w:tc>
        <w:tc>
          <w:tcPr>
            <w:tcW w:w="1712" w:type="dxa"/>
            <w:tcBorders>
              <w:top w:val="single" w:color="auto" w:sz="6" w:space="0"/>
              <w:left w:val="single" w:color="auto" w:sz="6" w:space="0"/>
              <w:bottom w:val="single" w:color="auto" w:sz="6" w:space="0"/>
              <w:right w:val="single" w:color="auto" w:sz="4" w:space="0"/>
            </w:tcBorders>
            <w:noWrap w:val="0"/>
            <w:vAlign w:val="center"/>
          </w:tcPr>
          <w:p w14:paraId="061621B3">
            <w:pPr>
              <w:spacing w:line="400" w:lineRule="exact"/>
              <w:ind w:right="-58"/>
              <w:jc w:val="center"/>
              <w:rPr>
                <w:rFonts w:hint="eastAsia" w:ascii="仿宋_GB2312" w:hAnsi="仿宋_GB2312" w:eastAsia="仿宋_GB2312" w:cs="仿宋_GB2312"/>
                <w:sz w:val="28"/>
                <w:szCs w:val="28"/>
              </w:rPr>
            </w:pPr>
          </w:p>
        </w:tc>
      </w:tr>
      <w:tr w14:paraId="3520FF20">
        <w:tblPrEx>
          <w:tblCellMar>
            <w:top w:w="0" w:type="dxa"/>
            <w:left w:w="108" w:type="dxa"/>
            <w:bottom w:w="0" w:type="dxa"/>
            <w:right w:w="108" w:type="dxa"/>
          </w:tblCellMar>
        </w:tblPrEx>
        <w:trPr>
          <w:cantSplit/>
          <w:trHeight w:val="520" w:hRule="atLeast"/>
        </w:trPr>
        <w:tc>
          <w:tcPr>
            <w:tcW w:w="1135" w:type="dxa"/>
            <w:tcBorders>
              <w:top w:val="single" w:color="auto" w:sz="6" w:space="0"/>
              <w:left w:val="single" w:color="auto" w:sz="4" w:space="0"/>
              <w:bottom w:val="single" w:color="auto" w:sz="6" w:space="0"/>
              <w:right w:val="single" w:color="auto" w:sz="6" w:space="0"/>
            </w:tcBorders>
            <w:noWrap w:val="0"/>
            <w:vAlign w:val="center"/>
          </w:tcPr>
          <w:p w14:paraId="46DF3356">
            <w:pPr>
              <w:spacing w:line="400" w:lineRule="exact"/>
              <w:ind w:right="-61"/>
              <w:jc w:val="center"/>
              <w:rPr>
                <w:rFonts w:hint="eastAsia" w:ascii="仿宋_GB2312" w:hAnsi="仿宋_GB2312" w:eastAsia="仿宋_GB2312" w:cs="仿宋_GB2312"/>
                <w:sz w:val="28"/>
                <w:szCs w:val="28"/>
              </w:rPr>
            </w:pPr>
          </w:p>
        </w:tc>
        <w:tc>
          <w:tcPr>
            <w:tcW w:w="601" w:type="dxa"/>
            <w:tcBorders>
              <w:top w:val="single" w:color="auto" w:sz="6" w:space="0"/>
              <w:left w:val="single" w:color="auto" w:sz="6" w:space="0"/>
              <w:bottom w:val="single" w:color="auto" w:sz="6" w:space="0"/>
              <w:right w:val="single" w:color="auto" w:sz="4" w:space="0"/>
            </w:tcBorders>
            <w:noWrap w:val="0"/>
            <w:vAlign w:val="center"/>
          </w:tcPr>
          <w:p w14:paraId="1E11AC53">
            <w:pPr>
              <w:spacing w:line="400" w:lineRule="exact"/>
              <w:ind w:right="-61"/>
              <w:jc w:val="center"/>
              <w:rPr>
                <w:rFonts w:hint="eastAsia" w:ascii="仿宋_GB2312" w:hAnsi="仿宋_GB2312" w:eastAsia="仿宋_GB2312" w:cs="仿宋_GB2312"/>
                <w:sz w:val="28"/>
                <w:szCs w:val="28"/>
              </w:rPr>
            </w:pPr>
          </w:p>
        </w:tc>
        <w:tc>
          <w:tcPr>
            <w:tcW w:w="1108" w:type="dxa"/>
            <w:tcBorders>
              <w:top w:val="single" w:color="auto" w:sz="6" w:space="0"/>
              <w:left w:val="single" w:color="auto" w:sz="4" w:space="0"/>
              <w:bottom w:val="single" w:color="auto" w:sz="6" w:space="0"/>
              <w:right w:val="single" w:color="auto" w:sz="6" w:space="0"/>
            </w:tcBorders>
            <w:noWrap w:val="0"/>
            <w:vAlign w:val="center"/>
          </w:tcPr>
          <w:p w14:paraId="2A81905F">
            <w:pPr>
              <w:spacing w:line="400" w:lineRule="exact"/>
              <w:ind w:right="-61"/>
              <w:jc w:val="center"/>
              <w:rPr>
                <w:rFonts w:hint="eastAsia" w:ascii="仿宋_GB2312" w:hAnsi="仿宋_GB2312" w:eastAsia="仿宋_GB2312" w:cs="仿宋_GB2312"/>
                <w:sz w:val="28"/>
                <w:szCs w:val="28"/>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11A6FC25">
            <w:pPr>
              <w:spacing w:line="400" w:lineRule="exact"/>
              <w:ind w:right="-61"/>
              <w:jc w:val="center"/>
              <w:rPr>
                <w:rFonts w:hint="eastAsia" w:ascii="仿宋_GB2312" w:hAnsi="仿宋_GB2312" w:eastAsia="仿宋_GB2312" w:cs="仿宋_GB2312"/>
                <w:sz w:val="28"/>
                <w:szCs w:val="28"/>
              </w:rPr>
            </w:pPr>
          </w:p>
        </w:tc>
        <w:tc>
          <w:tcPr>
            <w:tcW w:w="3360" w:type="dxa"/>
            <w:tcBorders>
              <w:top w:val="single" w:color="auto" w:sz="6" w:space="0"/>
              <w:left w:val="single" w:color="auto" w:sz="6" w:space="0"/>
              <w:bottom w:val="single" w:color="auto" w:sz="6" w:space="0"/>
              <w:right w:val="single" w:color="auto" w:sz="6" w:space="0"/>
            </w:tcBorders>
            <w:noWrap w:val="0"/>
            <w:vAlign w:val="center"/>
          </w:tcPr>
          <w:p w14:paraId="08955447">
            <w:pPr>
              <w:spacing w:line="400" w:lineRule="exact"/>
              <w:ind w:right="-61"/>
              <w:jc w:val="center"/>
              <w:rPr>
                <w:rFonts w:hint="eastAsia" w:ascii="仿宋_GB2312" w:hAnsi="仿宋_GB2312" w:eastAsia="仿宋_GB2312" w:cs="仿宋_GB2312"/>
                <w:sz w:val="28"/>
                <w:szCs w:val="28"/>
              </w:rPr>
            </w:pPr>
          </w:p>
        </w:tc>
        <w:tc>
          <w:tcPr>
            <w:tcW w:w="1712" w:type="dxa"/>
            <w:tcBorders>
              <w:top w:val="single" w:color="auto" w:sz="6" w:space="0"/>
              <w:left w:val="single" w:color="auto" w:sz="6" w:space="0"/>
              <w:bottom w:val="single" w:color="auto" w:sz="6" w:space="0"/>
              <w:right w:val="single" w:color="auto" w:sz="4" w:space="0"/>
            </w:tcBorders>
            <w:noWrap w:val="0"/>
            <w:vAlign w:val="center"/>
          </w:tcPr>
          <w:p w14:paraId="732E6AE1">
            <w:pPr>
              <w:spacing w:line="400" w:lineRule="exact"/>
              <w:ind w:right="-61"/>
              <w:jc w:val="center"/>
              <w:rPr>
                <w:rFonts w:hint="eastAsia" w:ascii="仿宋_GB2312" w:hAnsi="仿宋_GB2312" w:eastAsia="仿宋_GB2312" w:cs="仿宋_GB2312"/>
                <w:sz w:val="28"/>
                <w:szCs w:val="28"/>
              </w:rPr>
            </w:pPr>
          </w:p>
        </w:tc>
      </w:tr>
      <w:tr w14:paraId="01890B9E">
        <w:tblPrEx>
          <w:tblCellMar>
            <w:top w:w="0" w:type="dxa"/>
            <w:left w:w="108" w:type="dxa"/>
            <w:bottom w:w="0" w:type="dxa"/>
            <w:right w:w="108" w:type="dxa"/>
          </w:tblCellMar>
        </w:tblPrEx>
        <w:trPr>
          <w:cantSplit/>
          <w:trHeight w:val="520" w:hRule="atLeast"/>
        </w:trPr>
        <w:tc>
          <w:tcPr>
            <w:tcW w:w="1135" w:type="dxa"/>
            <w:tcBorders>
              <w:top w:val="single" w:color="auto" w:sz="6" w:space="0"/>
              <w:left w:val="single" w:color="auto" w:sz="4" w:space="0"/>
              <w:bottom w:val="single" w:color="auto" w:sz="6" w:space="0"/>
              <w:right w:val="single" w:color="auto" w:sz="6" w:space="0"/>
            </w:tcBorders>
            <w:noWrap w:val="0"/>
            <w:vAlign w:val="center"/>
          </w:tcPr>
          <w:p w14:paraId="624B249A">
            <w:pPr>
              <w:spacing w:line="400" w:lineRule="exact"/>
              <w:ind w:right="-61"/>
              <w:jc w:val="center"/>
              <w:rPr>
                <w:rFonts w:hint="eastAsia" w:ascii="仿宋_GB2312" w:hAnsi="仿宋_GB2312" w:eastAsia="仿宋_GB2312" w:cs="仿宋_GB2312"/>
                <w:sz w:val="28"/>
                <w:szCs w:val="28"/>
              </w:rPr>
            </w:pPr>
          </w:p>
        </w:tc>
        <w:tc>
          <w:tcPr>
            <w:tcW w:w="601" w:type="dxa"/>
            <w:tcBorders>
              <w:top w:val="single" w:color="auto" w:sz="6" w:space="0"/>
              <w:left w:val="single" w:color="auto" w:sz="6" w:space="0"/>
              <w:bottom w:val="single" w:color="auto" w:sz="6" w:space="0"/>
              <w:right w:val="single" w:color="auto" w:sz="4" w:space="0"/>
            </w:tcBorders>
            <w:noWrap w:val="0"/>
            <w:vAlign w:val="center"/>
          </w:tcPr>
          <w:p w14:paraId="66A0E8D7">
            <w:pPr>
              <w:spacing w:line="400" w:lineRule="exact"/>
              <w:ind w:right="-61"/>
              <w:jc w:val="center"/>
              <w:rPr>
                <w:rFonts w:hint="eastAsia" w:ascii="仿宋_GB2312" w:hAnsi="仿宋_GB2312" w:eastAsia="仿宋_GB2312" w:cs="仿宋_GB2312"/>
                <w:sz w:val="28"/>
                <w:szCs w:val="28"/>
              </w:rPr>
            </w:pPr>
          </w:p>
        </w:tc>
        <w:tc>
          <w:tcPr>
            <w:tcW w:w="1108" w:type="dxa"/>
            <w:tcBorders>
              <w:top w:val="single" w:color="auto" w:sz="6" w:space="0"/>
              <w:left w:val="single" w:color="auto" w:sz="4" w:space="0"/>
              <w:bottom w:val="single" w:color="auto" w:sz="6" w:space="0"/>
              <w:right w:val="single" w:color="auto" w:sz="6" w:space="0"/>
            </w:tcBorders>
            <w:noWrap w:val="0"/>
            <w:vAlign w:val="center"/>
          </w:tcPr>
          <w:p w14:paraId="56E1765A">
            <w:pPr>
              <w:spacing w:line="400" w:lineRule="exact"/>
              <w:ind w:right="-61"/>
              <w:jc w:val="center"/>
              <w:rPr>
                <w:rFonts w:hint="eastAsia" w:ascii="仿宋_GB2312" w:hAnsi="仿宋_GB2312" w:eastAsia="仿宋_GB2312" w:cs="仿宋_GB2312"/>
                <w:sz w:val="28"/>
                <w:szCs w:val="28"/>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4CFC1344">
            <w:pPr>
              <w:spacing w:line="400" w:lineRule="exact"/>
              <w:ind w:right="-61"/>
              <w:jc w:val="center"/>
              <w:rPr>
                <w:rFonts w:hint="eastAsia" w:ascii="仿宋_GB2312" w:hAnsi="仿宋_GB2312" w:eastAsia="仿宋_GB2312" w:cs="仿宋_GB2312"/>
                <w:sz w:val="28"/>
                <w:szCs w:val="28"/>
              </w:rPr>
            </w:pPr>
          </w:p>
        </w:tc>
        <w:tc>
          <w:tcPr>
            <w:tcW w:w="3360" w:type="dxa"/>
            <w:tcBorders>
              <w:top w:val="single" w:color="auto" w:sz="6" w:space="0"/>
              <w:left w:val="single" w:color="auto" w:sz="6" w:space="0"/>
              <w:bottom w:val="single" w:color="auto" w:sz="6" w:space="0"/>
              <w:right w:val="single" w:color="auto" w:sz="6" w:space="0"/>
            </w:tcBorders>
            <w:noWrap w:val="0"/>
            <w:vAlign w:val="center"/>
          </w:tcPr>
          <w:p w14:paraId="5AFA3849">
            <w:pPr>
              <w:spacing w:line="400" w:lineRule="exact"/>
              <w:ind w:right="-61"/>
              <w:jc w:val="center"/>
              <w:rPr>
                <w:rFonts w:hint="eastAsia" w:ascii="仿宋_GB2312" w:hAnsi="仿宋_GB2312" w:eastAsia="仿宋_GB2312" w:cs="仿宋_GB2312"/>
                <w:sz w:val="28"/>
                <w:szCs w:val="28"/>
              </w:rPr>
            </w:pPr>
          </w:p>
        </w:tc>
        <w:tc>
          <w:tcPr>
            <w:tcW w:w="1712" w:type="dxa"/>
            <w:tcBorders>
              <w:top w:val="single" w:color="auto" w:sz="6" w:space="0"/>
              <w:left w:val="single" w:color="auto" w:sz="6" w:space="0"/>
              <w:bottom w:val="single" w:color="auto" w:sz="6" w:space="0"/>
              <w:right w:val="single" w:color="auto" w:sz="4" w:space="0"/>
            </w:tcBorders>
            <w:noWrap w:val="0"/>
            <w:vAlign w:val="center"/>
          </w:tcPr>
          <w:p w14:paraId="1CC2027E">
            <w:pPr>
              <w:spacing w:line="400" w:lineRule="exact"/>
              <w:ind w:right="-61"/>
              <w:jc w:val="center"/>
              <w:rPr>
                <w:rFonts w:hint="eastAsia" w:ascii="仿宋_GB2312" w:hAnsi="仿宋_GB2312" w:eastAsia="仿宋_GB2312" w:cs="仿宋_GB2312"/>
                <w:sz w:val="28"/>
                <w:szCs w:val="28"/>
              </w:rPr>
            </w:pPr>
          </w:p>
        </w:tc>
      </w:tr>
      <w:tr w14:paraId="4F441982">
        <w:tblPrEx>
          <w:tblCellMar>
            <w:top w:w="0" w:type="dxa"/>
            <w:left w:w="108" w:type="dxa"/>
            <w:bottom w:w="0" w:type="dxa"/>
            <w:right w:w="108" w:type="dxa"/>
          </w:tblCellMar>
        </w:tblPrEx>
        <w:trPr>
          <w:cantSplit/>
          <w:trHeight w:val="520" w:hRule="atLeast"/>
        </w:trPr>
        <w:tc>
          <w:tcPr>
            <w:tcW w:w="1135" w:type="dxa"/>
            <w:tcBorders>
              <w:top w:val="single" w:color="auto" w:sz="6" w:space="0"/>
              <w:left w:val="single" w:color="auto" w:sz="4" w:space="0"/>
              <w:bottom w:val="single" w:color="auto" w:sz="6" w:space="0"/>
              <w:right w:val="single" w:color="auto" w:sz="6" w:space="0"/>
            </w:tcBorders>
            <w:noWrap w:val="0"/>
            <w:vAlign w:val="center"/>
          </w:tcPr>
          <w:p w14:paraId="109B431E">
            <w:pPr>
              <w:spacing w:line="400" w:lineRule="exact"/>
              <w:ind w:right="-61"/>
              <w:jc w:val="center"/>
              <w:rPr>
                <w:rFonts w:hint="eastAsia" w:ascii="仿宋_GB2312" w:hAnsi="仿宋_GB2312" w:eastAsia="仿宋_GB2312" w:cs="仿宋_GB2312"/>
                <w:sz w:val="28"/>
                <w:szCs w:val="28"/>
              </w:rPr>
            </w:pPr>
          </w:p>
        </w:tc>
        <w:tc>
          <w:tcPr>
            <w:tcW w:w="601" w:type="dxa"/>
            <w:tcBorders>
              <w:top w:val="single" w:color="auto" w:sz="6" w:space="0"/>
              <w:left w:val="single" w:color="auto" w:sz="6" w:space="0"/>
              <w:bottom w:val="single" w:color="auto" w:sz="6" w:space="0"/>
              <w:right w:val="single" w:color="auto" w:sz="4" w:space="0"/>
            </w:tcBorders>
            <w:noWrap w:val="0"/>
            <w:vAlign w:val="center"/>
          </w:tcPr>
          <w:p w14:paraId="73CE8ECF">
            <w:pPr>
              <w:spacing w:line="400" w:lineRule="exact"/>
              <w:ind w:right="-61"/>
              <w:jc w:val="center"/>
              <w:rPr>
                <w:rFonts w:hint="eastAsia" w:ascii="仿宋_GB2312" w:hAnsi="仿宋_GB2312" w:eastAsia="仿宋_GB2312" w:cs="仿宋_GB2312"/>
                <w:sz w:val="28"/>
                <w:szCs w:val="28"/>
              </w:rPr>
            </w:pPr>
          </w:p>
        </w:tc>
        <w:tc>
          <w:tcPr>
            <w:tcW w:w="1108" w:type="dxa"/>
            <w:tcBorders>
              <w:top w:val="single" w:color="auto" w:sz="6" w:space="0"/>
              <w:left w:val="single" w:color="auto" w:sz="4" w:space="0"/>
              <w:bottom w:val="single" w:color="auto" w:sz="6" w:space="0"/>
              <w:right w:val="single" w:color="auto" w:sz="6" w:space="0"/>
            </w:tcBorders>
            <w:noWrap w:val="0"/>
            <w:vAlign w:val="center"/>
          </w:tcPr>
          <w:p w14:paraId="2B017B0B">
            <w:pPr>
              <w:spacing w:line="400" w:lineRule="exact"/>
              <w:ind w:right="-61"/>
              <w:jc w:val="center"/>
              <w:rPr>
                <w:rFonts w:hint="eastAsia" w:ascii="仿宋_GB2312" w:hAnsi="仿宋_GB2312" w:eastAsia="仿宋_GB2312" w:cs="仿宋_GB2312"/>
                <w:sz w:val="28"/>
                <w:szCs w:val="28"/>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70650414">
            <w:pPr>
              <w:spacing w:line="400" w:lineRule="exact"/>
              <w:ind w:right="-61"/>
              <w:jc w:val="center"/>
              <w:rPr>
                <w:rFonts w:hint="eastAsia" w:ascii="仿宋_GB2312" w:hAnsi="仿宋_GB2312" w:eastAsia="仿宋_GB2312" w:cs="仿宋_GB2312"/>
                <w:sz w:val="28"/>
                <w:szCs w:val="28"/>
              </w:rPr>
            </w:pPr>
          </w:p>
        </w:tc>
        <w:tc>
          <w:tcPr>
            <w:tcW w:w="3360" w:type="dxa"/>
            <w:tcBorders>
              <w:top w:val="single" w:color="auto" w:sz="6" w:space="0"/>
              <w:left w:val="single" w:color="auto" w:sz="6" w:space="0"/>
              <w:bottom w:val="single" w:color="auto" w:sz="6" w:space="0"/>
              <w:right w:val="single" w:color="auto" w:sz="6" w:space="0"/>
            </w:tcBorders>
            <w:noWrap w:val="0"/>
            <w:vAlign w:val="center"/>
          </w:tcPr>
          <w:p w14:paraId="2E55614C">
            <w:pPr>
              <w:spacing w:line="400" w:lineRule="exact"/>
              <w:ind w:right="-61"/>
              <w:jc w:val="center"/>
              <w:rPr>
                <w:rFonts w:hint="eastAsia" w:ascii="仿宋_GB2312" w:hAnsi="仿宋_GB2312" w:eastAsia="仿宋_GB2312" w:cs="仿宋_GB2312"/>
                <w:sz w:val="28"/>
                <w:szCs w:val="28"/>
              </w:rPr>
            </w:pPr>
          </w:p>
        </w:tc>
        <w:tc>
          <w:tcPr>
            <w:tcW w:w="1712" w:type="dxa"/>
            <w:tcBorders>
              <w:top w:val="single" w:color="auto" w:sz="6" w:space="0"/>
              <w:left w:val="single" w:color="auto" w:sz="6" w:space="0"/>
              <w:bottom w:val="single" w:color="auto" w:sz="6" w:space="0"/>
              <w:right w:val="single" w:color="auto" w:sz="4" w:space="0"/>
            </w:tcBorders>
            <w:noWrap w:val="0"/>
            <w:vAlign w:val="center"/>
          </w:tcPr>
          <w:p w14:paraId="65B067A6">
            <w:pPr>
              <w:spacing w:line="400" w:lineRule="exact"/>
              <w:ind w:right="-61"/>
              <w:jc w:val="center"/>
              <w:rPr>
                <w:rFonts w:hint="eastAsia" w:ascii="仿宋_GB2312" w:hAnsi="仿宋_GB2312" w:eastAsia="仿宋_GB2312" w:cs="仿宋_GB2312"/>
                <w:sz w:val="28"/>
                <w:szCs w:val="28"/>
              </w:rPr>
            </w:pPr>
          </w:p>
        </w:tc>
      </w:tr>
      <w:tr w14:paraId="371720C4">
        <w:trPr>
          <w:cantSplit/>
          <w:trHeight w:val="520" w:hRule="atLeast"/>
        </w:trPr>
        <w:tc>
          <w:tcPr>
            <w:tcW w:w="1135" w:type="dxa"/>
            <w:tcBorders>
              <w:top w:val="single" w:color="auto" w:sz="6" w:space="0"/>
              <w:left w:val="single" w:color="auto" w:sz="4" w:space="0"/>
              <w:bottom w:val="single" w:color="auto" w:sz="6" w:space="0"/>
              <w:right w:val="single" w:color="auto" w:sz="6" w:space="0"/>
            </w:tcBorders>
            <w:noWrap w:val="0"/>
            <w:vAlign w:val="center"/>
          </w:tcPr>
          <w:p w14:paraId="6DE2D16C">
            <w:pPr>
              <w:spacing w:line="400" w:lineRule="exact"/>
              <w:ind w:right="-61"/>
              <w:jc w:val="center"/>
              <w:rPr>
                <w:rFonts w:hint="eastAsia" w:ascii="仿宋_GB2312" w:hAnsi="仿宋_GB2312" w:eastAsia="仿宋_GB2312" w:cs="仿宋_GB2312"/>
                <w:sz w:val="28"/>
                <w:szCs w:val="28"/>
              </w:rPr>
            </w:pPr>
          </w:p>
        </w:tc>
        <w:tc>
          <w:tcPr>
            <w:tcW w:w="601" w:type="dxa"/>
            <w:tcBorders>
              <w:top w:val="single" w:color="auto" w:sz="6" w:space="0"/>
              <w:left w:val="single" w:color="auto" w:sz="6" w:space="0"/>
              <w:bottom w:val="single" w:color="auto" w:sz="6" w:space="0"/>
              <w:right w:val="single" w:color="auto" w:sz="4" w:space="0"/>
            </w:tcBorders>
            <w:noWrap w:val="0"/>
            <w:vAlign w:val="center"/>
          </w:tcPr>
          <w:p w14:paraId="284CB4AE">
            <w:pPr>
              <w:spacing w:line="400" w:lineRule="exact"/>
              <w:ind w:right="-61"/>
              <w:jc w:val="center"/>
              <w:rPr>
                <w:rFonts w:hint="eastAsia" w:ascii="仿宋_GB2312" w:hAnsi="仿宋_GB2312" w:eastAsia="仿宋_GB2312" w:cs="仿宋_GB2312"/>
                <w:sz w:val="28"/>
                <w:szCs w:val="28"/>
              </w:rPr>
            </w:pPr>
          </w:p>
        </w:tc>
        <w:tc>
          <w:tcPr>
            <w:tcW w:w="1108" w:type="dxa"/>
            <w:tcBorders>
              <w:top w:val="single" w:color="auto" w:sz="6" w:space="0"/>
              <w:left w:val="single" w:color="auto" w:sz="4" w:space="0"/>
              <w:bottom w:val="single" w:color="auto" w:sz="6" w:space="0"/>
              <w:right w:val="single" w:color="auto" w:sz="6" w:space="0"/>
            </w:tcBorders>
            <w:noWrap w:val="0"/>
            <w:vAlign w:val="center"/>
          </w:tcPr>
          <w:p w14:paraId="636DB760">
            <w:pPr>
              <w:spacing w:line="400" w:lineRule="exact"/>
              <w:ind w:right="-61"/>
              <w:jc w:val="center"/>
              <w:rPr>
                <w:rFonts w:hint="eastAsia" w:ascii="仿宋_GB2312" w:hAnsi="仿宋_GB2312" w:eastAsia="仿宋_GB2312" w:cs="仿宋_GB2312"/>
                <w:sz w:val="28"/>
                <w:szCs w:val="28"/>
              </w:rPr>
            </w:pPr>
          </w:p>
        </w:tc>
        <w:tc>
          <w:tcPr>
            <w:tcW w:w="1440" w:type="dxa"/>
            <w:tcBorders>
              <w:top w:val="single" w:color="auto" w:sz="6" w:space="0"/>
              <w:left w:val="single" w:color="auto" w:sz="6" w:space="0"/>
              <w:bottom w:val="single" w:color="auto" w:sz="6" w:space="0"/>
              <w:right w:val="single" w:color="auto" w:sz="6" w:space="0"/>
            </w:tcBorders>
            <w:noWrap w:val="0"/>
            <w:vAlign w:val="center"/>
          </w:tcPr>
          <w:p w14:paraId="08D32B0F">
            <w:pPr>
              <w:spacing w:line="400" w:lineRule="exact"/>
              <w:ind w:right="-61"/>
              <w:jc w:val="center"/>
              <w:rPr>
                <w:rFonts w:hint="eastAsia" w:ascii="仿宋_GB2312" w:hAnsi="仿宋_GB2312" w:eastAsia="仿宋_GB2312" w:cs="仿宋_GB2312"/>
                <w:sz w:val="28"/>
                <w:szCs w:val="28"/>
              </w:rPr>
            </w:pPr>
          </w:p>
        </w:tc>
        <w:tc>
          <w:tcPr>
            <w:tcW w:w="3360" w:type="dxa"/>
            <w:tcBorders>
              <w:top w:val="single" w:color="auto" w:sz="6" w:space="0"/>
              <w:left w:val="single" w:color="auto" w:sz="6" w:space="0"/>
              <w:bottom w:val="single" w:color="auto" w:sz="6" w:space="0"/>
              <w:right w:val="single" w:color="auto" w:sz="6" w:space="0"/>
            </w:tcBorders>
            <w:noWrap w:val="0"/>
            <w:vAlign w:val="center"/>
          </w:tcPr>
          <w:p w14:paraId="2277D774">
            <w:pPr>
              <w:spacing w:line="400" w:lineRule="exact"/>
              <w:ind w:right="-61"/>
              <w:jc w:val="center"/>
              <w:rPr>
                <w:rFonts w:hint="eastAsia" w:ascii="仿宋_GB2312" w:hAnsi="仿宋_GB2312" w:eastAsia="仿宋_GB2312" w:cs="仿宋_GB2312"/>
                <w:sz w:val="28"/>
                <w:szCs w:val="28"/>
              </w:rPr>
            </w:pPr>
          </w:p>
        </w:tc>
        <w:tc>
          <w:tcPr>
            <w:tcW w:w="1712" w:type="dxa"/>
            <w:tcBorders>
              <w:top w:val="single" w:color="auto" w:sz="6" w:space="0"/>
              <w:left w:val="single" w:color="auto" w:sz="6" w:space="0"/>
              <w:bottom w:val="single" w:color="auto" w:sz="6" w:space="0"/>
              <w:right w:val="single" w:color="auto" w:sz="4" w:space="0"/>
            </w:tcBorders>
            <w:noWrap w:val="0"/>
            <w:vAlign w:val="center"/>
          </w:tcPr>
          <w:p w14:paraId="0ED21501">
            <w:pPr>
              <w:spacing w:line="400" w:lineRule="exact"/>
              <w:ind w:right="-61"/>
              <w:jc w:val="center"/>
              <w:rPr>
                <w:rFonts w:hint="eastAsia" w:ascii="仿宋_GB2312" w:hAnsi="仿宋_GB2312" w:eastAsia="仿宋_GB2312" w:cs="仿宋_GB2312"/>
                <w:sz w:val="28"/>
                <w:szCs w:val="28"/>
              </w:rPr>
            </w:pPr>
          </w:p>
        </w:tc>
      </w:tr>
    </w:tbl>
    <w:p w14:paraId="4C334DEF">
      <w:pPr>
        <w:ind w:right="-57" w:firstLine="750"/>
        <w:rPr>
          <w:rFonts w:hint="eastAsia" w:ascii="仿宋_GB2312"/>
          <w:sz w:val="32"/>
          <w:szCs w:val="32"/>
        </w:rPr>
      </w:pPr>
    </w:p>
    <w:p w14:paraId="7B0EA34C">
      <w:pPr>
        <w:numPr>
          <w:ilvl w:val="0"/>
          <w:numId w:val="1"/>
        </w:numPr>
        <w:spacing w:before="250" w:beforeLines="50" w:line="500" w:lineRule="exact"/>
        <w:ind w:firstLine="640" w:firstLineChars="200"/>
        <w:rPr>
          <w:rFonts w:hint="eastAsia" w:ascii="仿宋_GB2312" w:hAnsi="仿宋_GB2312" w:eastAsia="仿宋_GB2312" w:cs="仿宋_GB2312"/>
          <w:sz w:val="32"/>
          <w:szCs w:val="32"/>
        </w:rPr>
      </w:pPr>
      <w:r>
        <w:rPr>
          <w:rFonts w:hint="eastAsia" w:ascii="黑体" w:eastAsia="黑体"/>
          <w:sz w:val="32"/>
          <w:szCs w:val="32"/>
        </w:rPr>
        <w:t xml:space="preserve"> </w:t>
      </w:r>
      <w:r>
        <w:rPr>
          <w:rFonts w:hint="eastAsia" w:ascii="仿宋_GB2312" w:hAnsi="仿宋_GB2312" w:eastAsia="仿宋_GB2312" w:cs="仿宋_GB2312"/>
          <w:sz w:val="32"/>
          <w:szCs w:val="32"/>
        </w:rPr>
        <w:t>在本项目执行期内，甲方计划无偿一次性拨付乙方项目科技经费（大写）</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万元。</w:t>
      </w:r>
    </w:p>
    <w:p w14:paraId="7DC46C4B">
      <w:pPr>
        <w:numPr>
          <w:ilvl w:val="-1"/>
          <w:numId w:val="0"/>
        </w:numPr>
        <w:spacing w:before="250" w:beforeLines="50" w:line="5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支付账户如下：</w:t>
      </w:r>
    </w:p>
    <w:p w14:paraId="16A18A07">
      <w:pPr>
        <w:numPr>
          <w:ilvl w:val="-1"/>
          <w:numId w:val="0"/>
        </w:numPr>
        <w:spacing w:before="250" w:beforeLines="50" w:line="500" w:lineRule="exact"/>
        <w:ind w:left="638" w:leftChars="304" w:firstLine="0" w:firstLineChars="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户名全称：广西壮族自治区农业科学院</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银行账号：45001604851059000666</w:t>
      </w:r>
      <w:r>
        <w:rPr>
          <w:rFonts w:hint="eastAsia" w:ascii="仿宋_GB2312" w:hAnsi="仿宋_GB2312" w:eastAsia="仿宋_GB2312" w:cs="仿宋_GB2312"/>
          <w:sz w:val="32"/>
          <w:szCs w:val="32"/>
        </w:rPr>
        <w:br w:type="textWrapping"/>
      </w:r>
      <w:r>
        <w:rPr>
          <w:rFonts w:hint="eastAsia" w:ascii="仿宋_GB2312" w:hAnsi="仿宋_GB2312" w:eastAsia="仿宋_GB2312" w:cs="仿宋_GB2312"/>
          <w:sz w:val="32"/>
          <w:szCs w:val="32"/>
        </w:rPr>
        <w:t>开</w:t>
      </w:r>
      <w:r>
        <w:rPr>
          <w:rFonts w:hint="eastAsia" w:ascii="仿宋_GB2312" w:hAnsi="仿宋_GB2312" w:eastAsia="仿宋_GB2312" w:cs="仿宋_GB2312"/>
          <w:sz w:val="32"/>
          <w:szCs w:val="32"/>
          <w:lang w:val="en-US" w:eastAsia="zh-CN"/>
        </w:rPr>
        <w:t>户</w:t>
      </w:r>
      <w:r>
        <w:rPr>
          <w:rFonts w:hint="eastAsia" w:ascii="仿宋_GB2312" w:hAnsi="仿宋_GB2312" w:eastAsia="仿宋_GB2312" w:cs="仿宋_GB2312"/>
          <w:sz w:val="32"/>
          <w:szCs w:val="32"/>
        </w:rPr>
        <w:t>银行：建行南宁市大学路支行</w:t>
      </w:r>
    </w:p>
    <w:p w14:paraId="35EB6344">
      <w:pPr>
        <w:keepNext w:val="0"/>
        <w:keepLines w:val="0"/>
        <w:pageBreakBefore w:val="0"/>
        <w:widowControl w:val="0"/>
        <w:numPr>
          <w:ilvl w:val="0"/>
          <w:numId w:val="0"/>
        </w:numPr>
        <w:kinsoku/>
        <w:wordWrap/>
        <w:overflowPunct/>
        <w:topLinePunct w:val="0"/>
        <w:autoSpaceDE/>
        <w:autoSpaceDN/>
        <w:bidi w:val="0"/>
        <w:adjustRightInd/>
        <w:snapToGrid/>
        <w:spacing w:before="250" w:beforeLines="50" w:line="5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乙方要严格按《广西壮族自治区农业科学院科研项目经费管理办法（修订）》（桂农科发〔2025〕2 号）及国家、自治区财政财务管理等相关规定，按规定用途使用科技经费。项目经费须单独专账核算，专款专用。</w:t>
      </w:r>
    </w:p>
    <w:p w14:paraId="2590C121">
      <w:pPr>
        <w:spacing w:after="250" w:afterLines="50" w:line="500" w:lineRule="exact"/>
        <w:ind w:firstLine="640" w:firstLineChars="200"/>
        <w:rPr>
          <w:rFonts w:hint="eastAsia" w:ascii="仿宋_GB2312" w:hAnsi="仿宋_GB2312" w:eastAsia="仿宋_GB2312" w:cs="仿宋_GB2312"/>
          <w:sz w:val="32"/>
          <w:szCs w:val="32"/>
        </w:rPr>
      </w:pPr>
      <w:r>
        <w:rPr>
          <w:rFonts w:hint="eastAsia" w:ascii="黑体" w:eastAsia="黑体"/>
          <w:sz w:val="32"/>
          <w:szCs w:val="32"/>
        </w:rPr>
        <w:t>第七条</w:t>
      </w:r>
      <w:r>
        <w:rPr>
          <w:rFonts w:hint="eastAsia" w:ascii="仿宋_GB2312"/>
          <w:sz w:val="32"/>
          <w:szCs w:val="32"/>
        </w:rPr>
        <w:t>　</w:t>
      </w:r>
      <w:r>
        <w:rPr>
          <w:rFonts w:hint="eastAsia" w:ascii="仿宋_GB2312" w:hAnsi="仿宋_GB2312" w:eastAsia="仿宋_GB2312" w:cs="仿宋_GB2312"/>
          <w:sz w:val="32"/>
          <w:szCs w:val="32"/>
        </w:rPr>
        <w:t>乙方必须按规定用途使用甲方提供的经费。项目经费单独核算，专款专用。甲方提供的科技经费用途预算如下：</w:t>
      </w:r>
    </w:p>
    <w:tbl>
      <w:tblPr>
        <w:tblStyle w:val="5"/>
        <w:tblpPr w:leftFromText="180" w:rightFromText="180" w:vertAnchor="text" w:tblpXSpec="center" w:tblpY="150"/>
        <w:tblW w:w="87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77"/>
        <w:gridCol w:w="1287"/>
        <w:gridCol w:w="4153"/>
      </w:tblGrid>
      <w:tr w14:paraId="10E13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rPr>
        <w:tc>
          <w:tcPr>
            <w:tcW w:w="3277" w:type="dxa"/>
            <w:noWrap w:val="0"/>
            <w:vAlign w:val="center"/>
          </w:tcPr>
          <w:p w14:paraId="0BA17AD3">
            <w:pPr>
              <w:spacing w:line="300" w:lineRule="exact"/>
              <w:jc w:val="center"/>
              <w:rPr>
                <w:rFonts w:hint="eastAsia" w:ascii="仿宋_GB2312" w:hAnsi="仿宋_GB2312" w:eastAsia="仿宋_GB2312" w:cs="仿宋_GB2312"/>
                <w:b/>
                <w:color w:val="000000"/>
                <w:sz w:val="28"/>
                <w:szCs w:val="28"/>
                <w:lang w:eastAsia="zh-CN"/>
              </w:rPr>
            </w:pPr>
            <w:r>
              <w:rPr>
                <w:rFonts w:hint="eastAsia" w:ascii="仿宋_GB2312" w:hAnsi="仿宋_GB2312" w:eastAsia="仿宋_GB2312" w:cs="仿宋_GB2312"/>
                <w:b/>
                <w:color w:val="000000"/>
                <w:sz w:val="28"/>
                <w:szCs w:val="28"/>
              </w:rPr>
              <w:t>科目</w:t>
            </w:r>
            <w:r>
              <w:rPr>
                <w:rFonts w:hint="eastAsia" w:ascii="仿宋_GB2312" w:hAnsi="仿宋_GB2312" w:eastAsia="仿宋_GB2312" w:cs="仿宋_GB2312"/>
                <w:b/>
                <w:color w:val="000000"/>
                <w:sz w:val="28"/>
                <w:szCs w:val="28"/>
                <w:lang w:eastAsia="zh-CN"/>
              </w:rPr>
              <w:t>名称</w:t>
            </w:r>
          </w:p>
        </w:tc>
        <w:tc>
          <w:tcPr>
            <w:tcW w:w="1287" w:type="dxa"/>
            <w:noWrap w:val="0"/>
            <w:vAlign w:val="center"/>
          </w:tcPr>
          <w:p w14:paraId="6F66A9FF">
            <w:pPr>
              <w:spacing w:line="300" w:lineRule="exact"/>
              <w:jc w:val="center"/>
              <w:rPr>
                <w:rFonts w:hint="eastAsia" w:ascii="仿宋_GB2312" w:hAnsi="仿宋_GB2312" w:eastAsia="仿宋_GB2312" w:cs="仿宋_GB2312"/>
                <w:b/>
                <w:color w:val="000000"/>
                <w:spacing w:val="-20"/>
                <w:sz w:val="28"/>
                <w:szCs w:val="28"/>
              </w:rPr>
            </w:pPr>
            <w:r>
              <w:rPr>
                <w:rFonts w:hint="eastAsia" w:ascii="仿宋_GB2312" w:hAnsi="仿宋_GB2312" w:eastAsia="仿宋_GB2312" w:cs="仿宋_GB2312"/>
                <w:b/>
                <w:color w:val="000000"/>
                <w:spacing w:val="-20"/>
                <w:sz w:val="28"/>
                <w:szCs w:val="28"/>
              </w:rPr>
              <w:t>金额</w:t>
            </w:r>
          </w:p>
          <w:p w14:paraId="70F392AF">
            <w:pPr>
              <w:spacing w:line="300" w:lineRule="exact"/>
              <w:jc w:val="center"/>
              <w:rPr>
                <w:rFonts w:hint="eastAsia" w:ascii="仿宋_GB2312" w:hAnsi="仿宋_GB2312" w:eastAsia="仿宋_GB2312" w:cs="仿宋_GB2312"/>
                <w:b/>
                <w:color w:val="000000"/>
                <w:spacing w:val="-20"/>
                <w:sz w:val="28"/>
                <w:szCs w:val="28"/>
              </w:rPr>
            </w:pPr>
            <w:r>
              <w:rPr>
                <w:rFonts w:hint="eastAsia" w:ascii="仿宋_GB2312" w:hAnsi="仿宋_GB2312" w:eastAsia="仿宋_GB2312" w:cs="仿宋_GB2312"/>
                <w:b/>
                <w:color w:val="000000"/>
                <w:spacing w:val="-20"/>
                <w:sz w:val="28"/>
                <w:szCs w:val="28"/>
              </w:rPr>
              <w:t>（万元）</w:t>
            </w:r>
          </w:p>
        </w:tc>
        <w:tc>
          <w:tcPr>
            <w:tcW w:w="4153" w:type="dxa"/>
            <w:noWrap w:val="0"/>
            <w:vAlign w:val="center"/>
          </w:tcPr>
          <w:p w14:paraId="1E290B42">
            <w:pPr>
              <w:spacing w:line="300" w:lineRule="exact"/>
              <w:jc w:val="center"/>
              <w:rPr>
                <w:rFonts w:hint="eastAsia"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开支内容</w:t>
            </w:r>
          </w:p>
        </w:tc>
      </w:tr>
      <w:tr w14:paraId="65799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exact"/>
        </w:trPr>
        <w:tc>
          <w:tcPr>
            <w:tcW w:w="3277" w:type="dxa"/>
            <w:noWrap w:val="0"/>
            <w:vAlign w:val="center"/>
          </w:tcPr>
          <w:p w14:paraId="0B5BB821">
            <w:pPr>
              <w:spacing w:line="30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（一）直接经费</w:t>
            </w:r>
          </w:p>
        </w:tc>
        <w:tc>
          <w:tcPr>
            <w:tcW w:w="1287" w:type="dxa"/>
            <w:noWrap w:val="0"/>
            <w:vAlign w:val="center"/>
          </w:tcPr>
          <w:p w14:paraId="673BDA30">
            <w:pPr>
              <w:spacing w:line="300" w:lineRule="exact"/>
              <w:jc w:val="center"/>
              <w:rPr>
                <w:rFonts w:hint="eastAsia" w:ascii="仿宋_GB2312" w:hAnsi="仿宋_GB2312" w:eastAsia="仿宋_GB2312" w:cs="仿宋_GB2312"/>
                <w:sz w:val="28"/>
                <w:szCs w:val="28"/>
              </w:rPr>
            </w:pPr>
          </w:p>
        </w:tc>
        <w:tc>
          <w:tcPr>
            <w:tcW w:w="4153" w:type="dxa"/>
            <w:noWrap w:val="0"/>
            <w:vAlign w:val="center"/>
          </w:tcPr>
          <w:p w14:paraId="08AA85E1">
            <w:pPr>
              <w:spacing w:line="300" w:lineRule="exact"/>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w:t>
            </w:r>
          </w:p>
        </w:tc>
      </w:tr>
      <w:tr w14:paraId="1B55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exact"/>
        </w:trPr>
        <w:tc>
          <w:tcPr>
            <w:tcW w:w="3277" w:type="dxa"/>
            <w:noWrap w:val="0"/>
            <w:vAlign w:val="center"/>
          </w:tcPr>
          <w:p w14:paraId="2FB8107C">
            <w:pPr>
              <w:spacing w:line="30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设备费</w:t>
            </w:r>
          </w:p>
        </w:tc>
        <w:tc>
          <w:tcPr>
            <w:tcW w:w="1287" w:type="dxa"/>
            <w:noWrap w:val="0"/>
            <w:vAlign w:val="center"/>
          </w:tcPr>
          <w:p w14:paraId="3F71B36C">
            <w:pPr>
              <w:spacing w:line="300" w:lineRule="exact"/>
              <w:jc w:val="center"/>
              <w:rPr>
                <w:rFonts w:hint="eastAsia" w:ascii="仿宋_GB2312" w:hAnsi="仿宋_GB2312" w:eastAsia="仿宋_GB2312" w:cs="仿宋_GB2312"/>
                <w:sz w:val="28"/>
                <w:szCs w:val="28"/>
              </w:rPr>
            </w:pPr>
          </w:p>
        </w:tc>
        <w:tc>
          <w:tcPr>
            <w:tcW w:w="4153" w:type="dxa"/>
            <w:noWrap w:val="0"/>
            <w:vAlign w:val="center"/>
          </w:tcPr>
          <w:p w14:paraId="72EB9659">
            <w:pPr>
              <w:spacing w:line="300" w:lineRule="exact"/>
              <w:rPr>
                <w:rFonts w:hint="eastAsia" w:ascii="仿宋_GB2312" w:hAnsi="仿宋_GB2312" w:eastAsia="仿宋_GB2312" w:cs="仿宋_GB2312"/>
                <w:sz w:val="28"/>
                <w:szCs w:val="28"/>
              </w:rPr>
            </w:pPr>
          </w:p>
        </w:tc>
      </w:tr>
      <w:tr w14:paraId="32A1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exact"/>
        </w:trPr>
        <w:tc>
          <w:tcPr>
            <w:tcW w:w="3277" w:type="dxa"/>
            <w:noWrap w:val="0"/>
            <w:vAlign w:val="center"/>
          </w:tcPr>
          <w:p w14:paraId="25F7569F">
            <w:pPr>
              <w:spacing w:line="30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业务费</w:t>
            </w:r>
          </w:p>
        </w:tc>
        <w:tc>
          <w:tcPr>
            <w:tcW w:w="1287" w:type="dxa"/>
            <w:noWrap w:val="0"/>
            <w:vAlign w:val="center"/>
          </w:tcPr>
          <w:p w14:paraId="46239E54">
            <w:pPr>
              <w:spacing w:line="300" w:lineRule="exact"/>
              <w:jc w:val="center"/>
              <w:rPr>
                <w:rFonts w:hint="eastAsia" w:ascii="仿宋_GB2312" w:hAnsi="仿宋_GB2312" w:eastAsia="仿宋_GB2312" w:cs="仿宋_GB2312"/>
                <w:sz w:val="28"/>
                <w:szCs w:val="28"/>
              </w:rPr>
            </w:pPr>
          </w:p>
        </w:tc>
        <w:tc>
          <w:tcPr>
            <w:tcW w:w="4153" w:type="dxa"/>
            <w:noWrap w:val="0"/>
            <w:vAlign w:val="center"/>
          </w:tcPr>
          <w:p w14:paraId="0A55D759">
            <w:pPr>
              <w:spacing w:line="300" w:lineRule="exact"/>
              <w:rPr>
                <w:rFonts w:hint="eastAsia" w:ascii="仿宋_GB2312" w:hAnsi="仿宋_GB2312" w:eastAsia="仿宋_GB2312" w:cs="仿宋_GB2312"/>
                <w:sz w:val="28"/>
                <w:szCs w:val="28"/>
              </w:rPr>
            </w:pPr>
          </w:p>
        </w:tc>
      </w:tr>
      <w:tr w14:paraId="491EE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exact"/>
        </w:trPr>
        <w:tc>
          <w:tcPr>
            <w:tcW w:w="3277" w:type="dxa"/>
            <w:noWrap w:val="0"/>
            <w:vAlign w:val="center"/>
          </w:tcPr>
          <w:p w14:paraId="16EFA352">
            <w:pPr>
              <w:spacing w:line="30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劳务费</w:t>
            </w:r>
          </w:p>
        </w:tc>
        <w:tc>
          <w:tcPr>
            <w:tcW w:w="1287" w:type="dxa"/>
            <w:noWrap w:val="0"/>
            <w:vAlign w:val="center"/>
          </w:tcPr>
          <w:p w14:paraId="4540015B">
            <w:pPr>
              <w:spacing w:line="300" w:lineRule="exact"/>
              <w:jc w:val="center"/>
              <w:rPr>
                <w:rFonts w:hint="eastAsia" w:ascii="仿宋_GB2312" w:hAnsi="仿宋_GB2312" w:eastAsia="仿宋_GB2312" w:cs="仿宋_GB2312"/>
                <w:sz w:val="28"/>
                <w:szCs w:val="28"/>
              </w:rPr>
            </w:pPr>
          </w:p>
        </w:tc>
        <w:tc>
          <w:tcPr>
            <w:tcW w:w="4153" w:type="dxa"/>
            <w:noWrap w:val="0"/>
            <w:vAlign w:val="center"/>
          </w:tcPr>
          <w:p w14:paraId="451EAD23">
            <w:pPr>
              <w:spacing w:line="300" w:lineRule="exact"/>
              <w:rPr>
                <w:rFonts w:hint="eastAsia" w:ascii="仿宋_GB2312" w:hAnsi="仿宋_GB2312" w:eastAsia="仿宋_GB2312" w:cs="仿宋_GB2312"/>
                <w:sz w:val="28"/>
                <w:szCs w:val="28"/>
              </w:rPr>
            </w:pPr>
          </w:p>
        </w:tc>
      </w:tr>
      <w:tr w14:paraId="037BE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exact"/>
        </w:trPr>
        <w:tc>
          <w:tcPr>
            <w:tcW w:w="3277" w:type="dxa"/>
            <w:noWrap w:val="0"/>
            <w:vAlign w:val="center"/>
          </w:tcPr>
          <w:p w14:paraId="38D5C310">
            <w:pPr>
              <w:spacing w:line="3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会议费</w:t>
            </w:r>
          </w:p>
        </w:tc>
        <w:tc>
          <w:tcPr>
            <w:tcW w:w="1287" w:type="dxa"/>
            <w:noWrap w:val="0"/>
            <w:vAlign w:val="center"/>
          </w:tcPr>
          <w:p w14:paraId="57C50A2A">
            <w:pPr>
              <w:spacing w:line="300" w:lineRule="exact"/>
              <w:jc w:val="center"/>
              <w:rPr>
                <w:rFonts w:hint="eastAsia" w:ascii="仿宋_GB2312" w:hAnsi="仿宋_GB2312" w:eastAsia="仿宋_GB2312" w:cs="仿宋_GB2312"/>
                <w:sz w:val="28"/>
                <w:szCs w:val="28"/>
              </w:rPr>
            </w:pPr>
          </w:p>
        </w:tc>
        <w:tc>
          <w:tcPr>
            <w:tcW w:w="4153" w:type="dxa"/>
            <w:noWrap w:val="0"/>
            <w:vAlign w:val="center"/>
          </w:tcPr>
          <w:p w14:paraId="12C252CF">
            <w:pPr>
              <w:spacing w:line="300" w:lineRule="exact"/>
              <w:rPr>
                <w:rFonts w:hint="eastAsia" w:ascii="仿宋_GB2312" w:hAnsi="仿宋_GB2312" w:eastAsia="仿宋_GB2312" w:cs="仿宋_GB2312"/>
                <w:sz w:val="28"/>
                <w:szCs w:val="28"/>
              </w:rPr>
            </w:pPr>
          </w:p>
        </w:tc>
      </w:tr>
      <w:tr w14:paraId="77D64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exact"/>
        </w:trPr>
        <w:tc>
          <w:tcPr>
            <w:tcW w:w="3277" w:type="dxa"/>
            <w:noWrap w:val="0"/>
            <w:vAlign w:val="center"/>
          </w:tcPr>
          <w:p w14:paraId="35FBA44D">
            <w:pPr>
              <w:spacing w:line="30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（二）间接经费</w:t>
            </w:r>
          </w:p>
        </w:tc>
        <w:tc>
          <w:tcPr>
            <w:tcW w:w="1287" w:type="dxa"/>
            <w:noWrap w:val="0"/>
            <w:vAlign w:val="center"/>
          </w:tcPr>
          <w:p w14:paraId="61262429">
            <w:pPr>
              <w:spacing w:line="300" w:lineRule="exact"/>
              <w:jc w:val="center"/>
              <w:rPr>
                <w:rFonts w:hint="eastAsia" w:ascii="仿宋_GB2312" w:hAnsi="仿宋_GB2312" w:eastAsia="仿宋_GB2312" w:cs="仿宋_GB2312"/>
                <w:sz w:val="28"/>
                <w:szCs w:val="28"/>
              </w:rPr>
            </w:pPr>
          </w:p>
        </w:tc>
        <w:tc>
          <w:tcPr>
            <w:tcW w:w="4153" w:type="dxa"/>
            <w:noWrap w:val="0"/>
            <w:vAlign w:val="center"/>
          </w:tcPr>
          <w:p w14:paraId="2F22968F">
            <w:pPr>
              <w:spacing w:line="30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w:t>
            </w:r>
          </w:p>
        </w:tc>
      </w:tr>
      <w:tr w14:paraId="59B5D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exact"/>
        </w:trPr>
        <w:tc>
          <w:tcPr>
            <w:tcW w:w="3277" w:type="dxa"/>
            <w:noWrap w:val="0"/>
            <w:vAlign w:val="center"/>
          </w:tcPr>
          <w:p w14:paraId="2E1B9B95">
            <w:pPr>
              <w:spacing w:line="30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绩效支出</w:t>
            </w:r>
          </w:p>
        </w:tc>
        <w:tc>
          <w:tcPr>
            <w:tcW w:w="1287" w:type="dxa"/>
            <w:noWrap w:val="0"/>
            <w:vAlign w:val="center"/>
          </w:tcPr>
          <w:p w14:paraId="16A02DD8">
            <w:pPr>
              <w:spacing w:line="300" w:lineRule="exact"/>
              <w:jc w:val="center"/>
              <w:rPr>
                <w:rFonts w:hint="eastAsia" w:ascii="仿宋_GB2312" w:hAnsi="仿宋_GB2312" w:eastAsia="仿宋_GB2312" w:cs="仿宋_GB2312"/>
                <w:sz w:val="28"/>
                <w:szCs w:val="28"/>
              </w:rPr>
            </w:pPr>
          </w:p>
        </w:tc>
        <w:tc>
          <w:tcPr>
            <w:tcW w:w="4153" w:type="dxa"/>
            <w:noWrap w:val="0"/>
            <w:vAlign w:val="center"/>
          </w:tcPr>
          <w:p w14:paraId="3711D5B9">
            <w:pPr>
              <w:spacing w:line="300" w:lineRule="exact"/>
              <w:rPr>
                <w:rFonts w:hint="eastAsia" w:ascii="仿宋_GB2312" w:hAnsi="仿宋_GB2312" w:eastAsia="仿宋_GB2312" w:cs="仿宋_GB2312"/>
                <w:sz w:val="28"/>
                <w:szCs w:val="28"/>
              </w:rPr>
            </w:pPr>
          </w:p>
        </w:tc>
      </w:tr>
      <w:tr w14:paraId="6604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exact"/>
        </w:trPr>
        <w:tc>
          <w:tcPr>
            <w:tcW w:w="3277" w:type="dxa"/>
            <w:noWrap w:val="0"/>
            <w:vAlign w:val="center"/>
          </w:tcPr>
          <w:p w14:paraId="17FA9EB2">
            <w:pPr>
              <w:spacing w:line="3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其他费用</w:t>
            </w:r>
          </w:p>
        </w:tc>
        <w:tc>
          <w:tcPr>
            <w:tcW w:w="1287" w:type="dxa"/>
            <w:noWrap w:val="0"/>
            <w:vAlign w:val="center"/>
          </w:tcPr>
          <w:p w14:paraId="139927BB">
            <w:pPr>
              <w:spacing w:line="300" w:lineRule="exact"/>
              <w:jc w:val="center"/>
              <w:rPr>
                <w:rFonts w:hint="eastAsia" w:ascii="仿宋_GB2312" w:hAnsi="仿宋_GB2312" w:eastAsia="仿宋_GB2312" w:cs="仿宋_GB2312"/>
                <w:sz w:val="28"/>
                <w:szCs w:val="28"/>
              </w:rPr>
            </w:pPr>
          </w:p>
        </w:tc>
        <w:tc>
          <w:tcPr>
            <w:tcW w:w="4153" w:type="dxa"/>
            <w:noWrap w:val="0"/>
            <w:vAlign w:val="center"/>
          </w:tcPr>
          <w:p w14:paraId="5D13C5F2">
            <w:pPr>
              <w:spacing w:line="300" w:lineRule="exact"/>
              <w:rPr>
                <w:rFonts w:hint="eastAsia" w:ascii="仿宋_GB2312" w:hAnsi="仿宋_GB2312" w:eastAsia="仿宋_GB2312" w:cs="仿宋_GB2312"/>
                <w:sz w:val="28"/>
                <w:szCs w:val="28"/>
              </w:rPr>
            </w:pPr>
          </w:p>
        </w:tc>
      </w:tr>
      <w:tr w14:paraId="3F37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exact"/>
        </w:trPr>
        <w:tc>
          <w:tcPr>
            <w:tcW w:w="3277" w:type="dxa"/>
            <w:noWrap w:val="0"/>
            <w:vAlign w:val="center"/>
          </w:tcPr>
          <w:p w14:paraId="0EFFE4B7">
            <w:pPr>
              <w:spacing w:line="30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合计</w:t>
            </w:r>
          </w:p>
        </w:tc>
        <w:tc>
          <w:tcPr>
            <w:tcW w:w="1287" w:type="dxa"/>
            <w:noWrap w:val="0"/>
            <w:vAlign w:val="center"/>
          </w:tcPr>
          <w:p w14:paraId="31A162EE">
            <w:pPr>
              <w:spacing w:line="300" w:lineRule="exact"/>
              <w:jc w:val="center"/>
              <w:rPr>
                <w:rFonts w:hint="eastAsia" w:ascii="仿宋_GB2312" w:hAnsi="仿宋_GB2312" w:eastAsia="仿宋_GB2312" w:cs="仿宋_GB2312"/>
                <w:sz w:val="28"/>
                <w:szCs w:val="28"/>
              </w:rPr>
            </w:pPr>
          </w:p>
        </w:tc>
        <w:tc>
          <w:tcPr>
            <w:tcW w:w="4153" w:type="dxa"/>
            <w:noWrap w:val="0"/>
            <w:vAlign w:val="center"/>
          </w:tcPr>
          <w:p w14:paraId="29217681">
            <w:pPr>
              <w:spacing w:line="300" w:lineRule="exact"/>
              <w:jc w:val="center"/>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lang w:val="en-US" w:eastAsia="zh-CN"/>
              </w:rPr>
              <w:t>/</w:t>
            </w:r>
          </w:p>
        </w:tc>
      </w:tr>
    </w:tbl>
    <w:p w14:paraId="5941360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firstLine="320" w:firstLineChars="100"/>
        <w:textAlignment w:val="auto"/>
        <w:rPr>
          <w:rFonts w:hint="eastAsia" w:ascii="仿宋_GB2312" w:hAnsi="仿宋_GB2312" w:eastAsia="仿宋_GB2312" w:cs="仿宋_GB2312"/>
          <w:sz w:val="32"/>
          <w:szCs w:val="32"/>
          <w:lang w:eastAsia="zh-CN"/>
        </w:rPr>
      </w:pPr>
      <w:r>
        <w:rPr>
          <w:rFonts w:hint="eastAsia" w:ascii="黑体" w:eastAsia="黑体"/>
          <w:sz w:val="32"/>
          <w:szCs w:val="32"/>
          <w:lang w:eastAsia="zh-CN"/>
        </w:rPr>
        <w:t>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知识产权</w:t>
      </w:r>
    </w:p>
    <w:p w14:paraId="27AD371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（一）归属原则</w:t>
      </w:r>
    </w:p>
    <w:p w14:paraId="71321480">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本项目产生的全部知识产权（含专利、技术秘密、著作权、植物新品种权等）归甲、乙双方共有。双方各自的背景知识产权仍归各自所有，乙方须在项目启动时书面告知甲方背景知识产权范围及与本项目的界限。</w:t>
      </w:r>
    </w:p>
    <w:p w14:paraId="1201C46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（二）使用与收益</w:t>
      </w:r>
    </w:p>
    <w:p w14:paraId="6E22EEA9">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双方均有权免费以科研教学目的使用本项目成果。任何一方商业化（转让、许可、作价投资等）须经另一方书面同意，收益分配另行协商。</w:t>
      </w:r>
    </w:p>
    <w:p w14:paraId="08826C3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（三）保密与发表</w:t>
      </w:r>
    </w:p>
    <w:p w14:paraId="082867C2">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双方对项目未公开的技术资料、数据等承担保密义务，保密期限至合同终止后五年。对外发表论文须双方署名并标注本合同编号，未经对方同意不得引用对方背景知识产权。</w:t>
      </w:r>
    </w:p>
    <w:p w14:paraId="271B7BE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（四）终止与解除处理</w:t>
      </w:r>
    </w:p>
    <w:p w14:paraId="3866029F">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合同提前终止或解除时，已产生的知识产权归属仍按本条执行。双方签订合同终止协议，乙方须在终止后15日内返还或销毁甲方提供的背景资料及阶段性成果资料（销毁需出具书面证明），未产生的知识产权由双方协商处理。</w:t>
      </w:r>
    </w:p>
    <w:p w14:paraId="45E32FB7">
      <w:pPr>
        <w:spacing w:line="240" w:lineRule="auto"/>
        <w:ind w:right="-61" w:firstLine="665" w:firstLineChars="208"/>
        <w:rPr>
          <w:rFonts w:hint="eastAsia" w:ascii="仿宋_GB2312" w:hAnsi="仿宋_GB2312" w:eastAsia="仿宋_GB2312" w:cs="仿宋_GB2312"/>
          <w:sz w:val="32"/>
          <w:szCs w:val="32"/>
        </w:rPr>
      </w:pPr>
      <w:r>
        <w:rPr>
          <w:rFonts w:hint="eastAsia" w:ascii="黑体" w:eastAsia="黑体"/>
          <w:sz w:val="32"/>
          <w:szCs w:val="32"/>
        </w:rPr>
        <w:t>第九条</w:t>
      </w:r>
      <w:r>
        <w:rPr>
          <w:rFonts w:hint="eastAsia" w:ascii="仿宋_GB2312"/>
          <w:sz w:val="32"/>
          <w:szCs w:val="32"/>
        </w:rPr>
        <w:t xml:space="preserve">  </w:t>
      </w:r>
      <w:r>
        <w:rPr>
          <w:rFonts w:hint="eastAsia" w:ascii="仿宋_GB2312" w:hAnsi="仿宋_GB2312" w:eastAsia="仿宋_GB2312" w:cs="仿宋_GB2312"/>
          <w:sz w:val="32"/>
          <w:szCs w:val="32"/>
        </w:rPr>
        <w:t>项目形成的财产物资等固定资产所有权属</w:t>
      </w:r>
      <w:r>
        <w:rPr>
          <w:rFonts w:hint="eastAsia" w:ascii="仿宋_GB2312" w:hAnsi="仿宋_GB2312" w:eastAsia="仿宋_GB2312" w:cs="仿宋_GB2312"/>
          <w:sz w:val="32"/>
          <w:szCs w:val="32"/>
          <w:lang w:eastAsia="zh-CN"/>
        </w:rPr>
        <w:t>乙</w:t>
      </w:r>
      <w:r>
        <w:rPr>
          <w:rFonts w:hint="eastAsia" w:ascii="仿宋_GB2312" w:hAnsi="仿宋_GB2312" w:eastAsia="仿宋_GB2312" w:cs="仿宋_GB2312"/>
          <w:sz w:val="32"/>
          <w:szCs w:val="32"/>
        </w:rPr>
        <w:t>方。</w:t>
      </w:r>
    </w:p>
    <w:p w14:paraId="016415B8">
      <w:pPr>
        <w:spacing w:line="240" w:lineRule="auto"/>
        <w:ind w:firstLine="665" w:firstLineChars="208"/>
        <w:rPr>
          <w:rFonts w:hint="eastAsia" w:ascii="仿宋_GB2312" w:hAnsi="仿宋_GB2312" w:eastAsia="仿宋_GB2312" w:cs="仿宋_GB2312"/>
          <w:sz w:val="32"/>
          <w:szCs w:val="32"/>
        </w:rPr>
      </w:pPr>
      <w:r>
        <w:rPr>
          <w:rFonts w:hint="eastAsia" w:ascii="黑体" w:hAnsi="宋体" w:eastAsia="黑体"/>
          <w:sz w:val="32"/>
          <w:szCs w:val="32"/>
        </w:rPr>
        <w:t>第十条</w:t>
      </w:r>
      <w:r>
        <w:rPr>
          <w:rFonts w:hint="eastAsia" w:ascii="仿宋_GB2312" w:hAnsi="宋体"/>
          <w:sz w:val="32"/>
          <w:szCs w:val="32"/>
        </w:rPr>
        <w:t xml:space="preserve">  </w:t>
      </w:r>
      <w:r>
        <w:rPr>
          <w:rFonts w:hint="eastAsia" w:ascii="仿宋_GB2312" w:hAnsi="仿宋_GB2312" w:eastAsia="仿宋_GB2312" w:cs="仿宋_GB2312"/>
          <w:sz w:val="32"/>
          <w:szCs w:val="32"/>
        </w:rPr>
        <w:t>乙方不履行合同时，必须立即退还甲方所提供全部经费。若因客观原因，乙方中途要停止本项目实施，必须征得甲方同意，并在项目停止实施后一个月内对甲方所提供经费进行清理，开列清单，作出结算，报甲方处理。</w:t>
      </w:r>
    </w:p>
    <w:p w14:paraId="716A4CAF">
      <w:pPr>
        <w:spacing w:line="240" w:lineRule="auto"/>
        <w:ind w:firstLine="640" w:firstLineChars="200"/>
        <w:rPr>
          <w:rFonts w:hint="eastAsia" w:ascii="仿宋_GB2312" w:hAnsi="仿宋_GB2312" w:eastAsia="仿宋_GB2312" w:cs="仿宋_GB2312"/>
          <w:sz w:val="32"/>
          <w:szCs w:val="32"/>
        </w:rPr>
      </w:pPr>
      <w:r>
        <w:rPr>
          <w:rFonts w:hint="eastAsia" w:ascii="黑体" w:hAnsi="宋体" w:eastAsia="黑体"/>
          <w:sz w:val="32"/>
          <w:szCs w:val="32"/>
        </w:rPr>
        <w:t>第十一条</w:t>
      </w:r>
      <w:r>
        <w:rPr>
          <w:rFonts w:hint="eastAsia" w:ascii="仿宋_GB2312" w:hAnsi="宋体"/>
          <w:sz w:val="32"/>
          <w:szCs w:val="32"/>
        </w:rPr>
        <w:t xml:space="preserve">  </w:t>
      </w:r>
      <w:r>
        <w:rPr>
          <w:rFonts w:hint="eastAsia" w:ascii="仿宋_GB2312" w:hAnsi="仿宋_GB2312" w:eastAsia="仿宋_GB2312" w:cs="仿宋_GB2312"/>
          <w:sz w:val="32"/>
          <w:szCs w:val="32"/>
        </w:rPr>
        <w:t>乙方必须按规定用途使用甲方提供的经费。甲方及受委托管理单位根据科技经费开支的内容，监督经费的使用。凡不符合规定的开支，甲方有权提出调整意见或暂停拨款。</w:t>
      </w:r>
    </w:p>
    <w:p w14:paraId="42F94BB1">
      <w:pPr>
        <w:autoSpaceDE w:val="0"/>
        <w:autoSpaceDN w:val="0"/>
        <w:spacing w:line="240" w:lineRule="auto"/>
        <w:ind w:firstLine="640" w:firstLineChars="200"/>
        <w:rPr>
          <w:rFonts w:hint="eastAsia" w:ascii="仿宋_GB2312" w:hAnsi="仿宋_GB2312" w:eastAsia="仿宋_GB2312" w:cs="仿宋_GB2312"/>
          <w:sz w:val="32"/>
          <w:szCs w:val="32"/>
        </w:rPr>
      </w:pPr>
      <w:r>
        <w:rPr>
          <w:rFonts w:hint="eastAsia" w:ascii="黑体" w:hAnsi="宋体" w:eastAsia="黑体"/>
          <w:sz w:val="32"/>
          <w:szCs w:val="32"/>
        </w:rPr>
        <w:t xml:space="preserve">第十二条 </w:t>
      </w:r>
      <w:r>
        <w:rPr>
          <w:rFonts w:hint="eastAsia" w:ascii="仿宋_GB2312" w:hAnsi="宋体"/>
          <w:sz w:val="32"/>
          <w:szCs w:val="32"/>
        </w:rPr>
        <w:t xml:space="preserve"> </w:t>
      </w:r>
      <w:r>
        <w:rPr>
          <w:rFonts w:hint="eastAsia" w:ascii="仿宋_GB2312" w:hAnsi="仿宋_GB2312" w:eastAsia="仿宋_GB2312" w:cs="仿宋_GB2312"/>
          <w:sz w:val="32"/>
          <w:szCs w:val="32"/>
        </w:rPr>
        <w:t>本项目完成后六个月内，乙方须按</w:t>
      </w:r>
      <w:r>
        <w:rPr>
          <w:rFonts w:hint="eastAsia" w:ascii="仿宋_GB2312" w:hAnsi="仿宋_GB2312" w:eastAsia="仿宋_GB2312" w:cs="仿宋_GB2312"/>
          <w:sz w:val="32"/>
          <w:szCs w:val="32"/>
          <w:lang w:eastAsia="zh-CN"/>
        </w:rPr>
        <w:t>最新的横向项目管理</w:t>
      </w:r>
      <w:r>
        <w:rPr>
          <w:rFonts w:hint="eastAsia" w:ascii="仿宋_GB2312" w:hAnsi="仿宋_GB2312" w:eastAsia="仿宋_GB2312" w:cs="仿宋_GB2312"/>
          <w:sz w:val="32"/>
          <w:szCs w:val="32"/>
        </w:rPr>
        <w:t>规定，向甲方提出项目结题申请，提交结题所需的整套资料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并将结题材料提交受委托管理单位备案</w:t>
      </w:r>
      <w:r>
        <w:rPr>
          <w:rFonts w:hint="eastAsia" w:ascii="仿宋_GB2312" w:hAnsi="仿宋_GB2312" w:eastAsia="仿宋_GB2312" w:cs="仿宋_GB2312"/>
          <w:sz w:val="32"/>
          <w:szCs w:val="32"/>
        </w:rPr>
        <w:t>。</w:t>
      </w:r>
    </w:p>
    <w:p w14:paraId="5F73BE0E">
      <w:pPr>
        <w:spacing w:line="240" w:lineRule="auto"/>
        <w:ind w:firstLine="640" w:firstLineChars="200"/>
        <w:rPr>
          <w:rFonts w:hint="eastAsia" w:ascii="仿宋_GB2312" w:hAnsi="仿宋_GB2312" w:eastAsia="仿宋_GB2312" w:cs="仿宋_GB2312"/>
          <w:sz w:val="32"/>
          <w:szCs w:val="32"/>
        </w:rPr>
      </w:pPr>
      <w:r>
        <w:rPr>
          <w:rFonts w:hint="eastAsia" w:ascii="黑体" w:hAnsi="宋体" w:eastAsia="黑体"/>
          <w:sz w:val="32"/>
          <w:szCs w:val="32"/>
        </w:rPr>
        <w:t>第十三条</w:t>
      </w:r>
      <w:r>
        <w:rPr>
          <w:rFonts w:hint="eastAsia" w:ascii="仿宋_GB2312" w:hAnsi="宋体"/>
          <w:sz w:val="32"/>
          <w:szCs w:val="32"/>
        </w:rPr>
        <w:t xml:space="preserve">  </w:t>
      </w:r>
      <w:r>
        <w:rPr>
          <w:rFonts w:hint="eastAsia" w:ascii="仿宋_GB2312" w:hAnsi="仿宋_GB2312" w:eastAsia="仿宋_GB2312" w:cs="仿宋_GB2312"/>
          <w:sz w:val="32"/>
          <w:szCs w:val="32"/>
        </w:rPr>
        <w:t>受委托管理单位协助甲方对项目实施的管理，负责跟踪、协调项目的执行过程。</w:t>
      </w:r>
    </w:p>
    <w:p w14:paraId="570B360E">
      <w:pPr>
        <w:spacing w:line="240" w:lineRule="auto"/>
        <w:ind w:firstLine="665" w:firstLineChars="208"/>
        <w:rPr>
          <w:rFonts w:hint="eastAsia" w:ascii="仿宋_GB2312" w:hAnsi="仿宋_GB2312" w:eastAsia="仿宋_GB2312" w:cs="仿宋_GB2312"/>
          <w:sz w:val="32"/>
          <w:szCs w:val="32"/>
        </w:rPr>
      </w:pPr>
      <w:r>
        <w:rPr>
          <w:rFonts w:hint="eastAsia" w:ascii="黑体" w:hAnsi="宋体" w:eastAsia="黑体"/>
          <w:sz w:val="32"/>
          <w:szCs w:val="32"/>
        </w:rPr>
        <w:t>第十四条　</w:t>
      </w:r>
      <w:r>
        <w:rPr>
          <w:rFonts w:hint="eastAsia" w:ascii="仿宋_GB2312" w:hAnsi="仿宋_GB2312" w:eastAsia="仿宋_GB2312" w:cs="仿宋_GB2312"/>
          <w:sz w:val="32"/>
          <w:szCs w:val="32"/>
        </w:rPr>
        <w:t>乙方法人对确保乙方履行本合同负责，并为保证项目的正常实施在人、财、物等方面提供条件。</w:t>
      </w:r>
    </w:p>
    <w:p w14:paraId="30917F99">
      <w:pPr>
        <w:spacing w:line="240" w:lineRule="auto"/>
        <w:ind w:firstLine="665" w:firstLineChars="208"/>
        <w:rPr>
          <w:rFonts w:hint="eastAsia" w:ascii="仿宋_GB2312" w:hAnsi="仿宋_GB2312" w:eastAsia="仿宋_GB2312" w:cs="仿宋_GB2312"/>
          <w:sz w:val="32"/>
          <w:szCs w:val="32"/>
        </w:rPr>
      </w:pPr>
      <w:r>
        <w:rPr>
          <w:rFonts w:hint="eastAsia" w:ascii="黑体" w:hAnsi="宋体" w:eastAsia="黑体"/>
          <w:sz w:val="32"/>
          <w:szCs w:val="32"/>
        </w:rPr>
        <w:t>第十五条</w:t>
      </w:r>
      <w:r>
        <w:rPr>
          <w:rFonts w:hint="eastAsia" w:ascii="仿宋_GB2312" w:hAnsi="宋体"/>
          <w:sz w:val="32"/>
          <w:szCs w:val="32"/>
        </w:rPr>
        <w:t xml:space="preserve">  </w:t>
      </w:r>
      <w:r>
        <w:rPr>
          <w:rFonts w:hint="eastAsia" w:ascii="仿宋_GB2312" w:hAnsi="仿宋_GB2312" w:eastAsia="仿宋_GB2312" w:cs="仿宋_GB2312"/>
          <w:sz w:val="32"/>
          <w:szCs w:val="32"/>
        </w:rPr>
        <w:t>在本合同有效期内，任何一方不能单独修改合同内容，如需要修改合同某项条款，由甲、乙两方共同商定修改并按修改后的合同执行。</w:t>
      </w:r>
    </w:p>
    <w:p w14:paraId="59BC4CD5">
      <w:pPr>
        <w:spacing w:line="240" w:lineRule="auto"/>
        <w:ind w:firstLine="665" w:firstLineChars="208"/>
        <w:rPr>
          <w:rFonts w:hint="eastAsia" w:ascii="仿宋_GB2312" w:hAnsi="仿宋_GB2312" w:eastAsia="仿宋_GB2312" w:cs="仿宋_GB2312"/>
          <w:sz w:val="32"/>
          <w:szCs w:val="32"/>
        </w:rPr>
      </w:pPr>
      <w:r>
        <w:rPr>
          <w:rFonts w:hint="eastAsia" w:ascii="黑体" w:hAnsi="宋体" w:eastAsia="黑体"/>
          <w:sz w:val="32"/>
          <w:szCs w:val="32"/>
        </w:rPr>
        <w:t xml:space="preserve">第十六条  </w:t>
      </w:r>
      <w:r>
        <w:rPr>
          <w:rFonts w:hint="eastAsia" w:ascii="仿宋_GB2312" w:hAnsi="仿宋_GB2312" w:eastAsia="仿宋_GB2312" w:cs="仿宋_GB2312"/>
          <w:sz w:val="32"/>
          <w:szCs w:val="32"/>
          <w:lang w:eastAsia="zh-CN"/>
        </w:rPr>
        <w:t>合同</w:t>
      </w:r>
      <w:r>
        <w:rPr>
          <w:rFonts w:hint="eastAsia" w:ascii="仿宋_GB2312" w:hAnsi="仿宋_GB2312" w:eastAsia="仿宋_GB2312" w:cs="仿宋_GB2312"/>
          <w:sz w:val="32"/>
          <w:szCs w:val="32"/>
        </w:rPr>
        <w:t>履行过程中若发生争议，签约各方应当协商或调解解决。协商或调解不成，按有关法律的规定处理。</w:t>
      </w:r>
    </w:p>
    <w:p w14:paraId="10DF36E1">
      <w:pPr>
        <w:spacing w:line="240" w:lineRule="auto"/>
        <w:ind w:firstLine="665" w:firstLineChars="208"/>
        <w:rPr>
          <w:rFonts w:hint="eastAsia" w:ascii="仿宋_GB2312" w:hAnsi="仿宋_GB2312" w:eastAsia="仿宋_GB2312" w:cs="仿宋_GB2312"/>
          <w:sz w:val="32"/>
          <w:szCs w:val="32"/>
        </w:rPr>
      </w:pPr>
      <w:r>
        <w:rPr>
          <w:rFonts w:hint="eastAsia" w:ascii="黑体" w:hAnsi="宋体" w:eastAsia="黑体"/>
          <w:sz w:val="32"/>
          <w:szCs w:val="32"/>
        </w:rPr>
        <w:t xml:space="preserve">第十七条  </w:t>
      </w:r>
      <w:r>
        <w:rPr>
          <w:rFonts w:hint="eastAsia" w:ascii="仿宋_GB2312" w:hAnsi="仿宋_GB2312" w:eastAsia="仿宋_GB2312" w:cs="仿宋_GB2312"/>
          <w:sz w:val="32"/>
          <w:szCs w:val="32"/>
        </w:rPr>
        <w:t>本合同一式3份，其中</w:t>
      </w:r>
      <w:r>
        <w:rPr>
          <w:rFonts w:hint="eastAsia" w:ascii="仿宋_GB2312" w:hAnsi="仿宋_GB2312" w:eastAsia="仿宋_GB2312" w:cs="仿宋_GB2312"/>
          <w:sz w:val="32"/>
          <w:szCs w:val="32"/>
          <w:lang w:eastAsia="zh-CN"/>
        </w:rPr>
        <w:t>甲方</w:t>
      </w:r>
      <w:r>
        <w:rPr>
          <w:rFonts w:hint="eastAsia" w:ascii="仿宋_GB2312" w:hAnsi="仿宋_GB2312" w:eastAsia="仿宋_GB2312" w:cs="仿宋_GB2312"/>
          <w:sz w:val="32"/>
          <w:szCs w:val="32"/>
          <w:lang w:val="en-US" w:eastAsia="zh-CN"/>
        </w:rPr>
        <w:t>1份，</w:t>
      </w:r>
      <w:r>
        <w:rPr>
          <w:rFonts w:hint="eastAsia" w:ascii="仿宋_GB2312" w:hAnsi="仿宋_GB2312" w:eastAsia="仿宋_GB2312" w:cs="仿宋_GB2312"/>
          <w:sz w:val="32"/>
          <w:szCs w:val="32"/>
        </w:rPr>
        <w:t>乙方</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份，受委托管理单位1份，每份具有同等的法律效力。</w:t>
      </w:r>
    </w:p>
    <w:p w14:paraId="4ECBC760">
      <w:pPr>
        <w:spacing w:line="240" w:lineRule="auto"/>
        <w:ind w:firstLine="665" w:firstLineChars="208"/>
        <w:rPr>
          <w:rFonts w:hint="eastAsia" w:ascii="仿宋_GB2312" w:hAnsi="仿宋_GB2312" w:eastAsia="仿宋_GB2312" w:cs="仿宋_GB2312"/>
          <w:sz w:val="32"/>
          <w:szCs w:val="32"/>
        </w:rPr>
      </w:pPr>
    </w:p>
    <w:p w14:paraId="179716CD">
      <w:pPr>
        <w:rPr>
          <w:rFonts w:hint="eastAsia" w:ascii="黑体" w:hAnsi="宋体" w:eastAsia="黑体"/>
          <w:sz w:val="32"/>
          <w:szCs w:val="32"/>
        </w:rPr>
      </w:pPr>
      <w:r>
        <w:rPr>
          <w:rFonts w:hint="eastAsia" w:ascii="黑体" w:hAnsi="宋体" w:eastAsia="黑体"/>
          <w:sz w:val="32"/>
          <w:szCs w:val="32"/>
        </w:rPr>
        <w:br w:type="page"/>
      </w:r>
    </w:p>
    <w:p w14:paraId="4563ADEA">
      <w:pPr>
        <w:spacing w:line="240" w:lineRule="auto"/>
        <w:ind w:firstLine="665" w:firstLineChars="208"/>
        <w:rPr>
          <w:rFonts w:ascii="黑体" w:hAnsi="宋体" w:eastAsia="黑体"/>
          <w:sz w:val="32"/>
          <w:szCs w:val="32"/>
        </w:rPr>
      </w:pPr>
      <w:r>
        <w:rPr>
          <w:rFonts w:hint="eastAsia" w:ascii="黑体" w:hAnsi="宋体" w:eastAsia="黑体"/>
          <w:sz w:val="32"/>
          <w:szCs w:val="32"/>
        </w:rPr>
        <w:t>签订合同各方：</w:t>
      </w:r>
    </w:p>
    <w:p w14:paraId="0F3005BD">
      <w:pPr>
        <w:autoSpaceDE w:val="0"/>
        <w:autoSpaceDN w:val="0"/>
        <w:spacing w:line="620" w:lineRule="exact"/>
        <w:rPr>
          <w:rFonts w:hint="eastAsia" w:ascii="仿宋_GB2312" w:hAnsi="仿宋_GB2312" w:eastAsia="仿宋_GB2312" w:cs="仿宋_GB2312"/>
          <w:sz w:val="32"/>
          <w:szCs w:val="32"/>
        </w:rPr>
      </w:pPr>
      <w:r>
        <w:rPr>
          <w:rFonts w:hint="eastAsia" w:ascii="黑体" w:hAnsi="宋体" w:eastAsia="黑体"/>
          <w:sz w:val="32"/>
          <w:szCs w:val="32"/>
        </w:rPr>
        <w:t>甲方：</w:t>
      </w:r>
      <w:r>
        <w:rPr>
          <w:rFonts w:hint="eastAsia" w:ascii="仿宋_GB2312" w:hAnsi="宋体" w:eastAsia="黑体"/>
          <w:sz w:val="32"/>
          <w:szCs w:val="32"/>
          <w:u w:val="single"/>
          <w:lang w:val="en-US" w:eastAsia="zh-CN"/>
        </w:rPr>
        <w:t>XXX</w:t>
      </w:r>
      <w:r>
        <w:rPr>
          <w:rFonts w:hint="eastAsia" w:ascii="仿宋_GB2312" w:hAnsi="宋体"/>
          <w:sz w:val="32"/>
          <w:szCs w:val="32"/>
          <w:u w:val="single"/>
          <w:lang w:val="en-US" w:eastAsia="zh-CN"/>
        </w:rPr>
        <w:t xml:space="preserve">               </w:t>
      </w:r>
      <w:r>
        <w:rPr>
          <w:rFonts w:hint="eastAsia" w:ascii="仿宋_GB2312" w:hAnsi="宋体"/>
          <w:sz w:val="32"/>
          <w:szCs w:val="32"/>
          <w:lang w:val="en-US" w:eastAsia="zh-CN"/>
        </w:rPr>
        <w:t xml:space="preserve">    </w:t>
      </w:r>
      <w:r>
        <w:rPr>
          <w:rFonts w:hint="eastAsia" w:ascii="仿宋_GB2312" w:hAnsi="宋体"/>
          <w:sz w:val="32"/>
          <w:szCs w:val="32"/>
        </w:rPr>
        <w:tab/>
      </w:r>
      <w:r>
        <w:rPr>
          <w:rFonts w:hint="eastAsia" w:ascii="仿宋_GB2312" w:hAnsi="宋体"/>
          <w:sz w:val="32"/>
          <w:szCs w:val="32"/>
        </w:rPr>
        <w:tab/>
      </w:r>
      <w:r>
        <w:rPr>
          <w:rFonts w:hint="eastAsia" w:ascii="仿宋_GB2312" w:hAnsi="宋体"/>
          <w:sz w:val="32"/>
          <w:szCs w:val="32"/>
        </w:rPr>
        <w:tab/>
      </w:r>
      <w:r>
        <w:rPr>
          <w:rFonts w:hint="eastAsia" w:ascii="仿宋_GB2312" w:hAnsi="宋体"/>
          <w:sz w:val="32"/>
          <w:szCs w:val="32"/>
        </w:rPr>
        <w:t xml:space="preserve">    </w:t>
      </w:r>
      <w:r>
        <w:rPr>
          <w:rFonts w:hint="eastAsia" w:ascii="仿宋_GB2312" w:hAnsi="宋体"/>
          <w:sz w:val="32"/>
          <w:szCs w:val="32"/>
        </w:rPr>
        <w:tab/>
      </w:r>
      <w:r>
        <w:rPr>
          <w:rFonts w:hint="eastAsia" w:ascii="仿宋_GB2312" w:hAnsi="宋体"/>
          <w:sz w:val="32"/>
          <w:szCs w:val="32"/>
        </w:rPr>
        <w:tab/>
      </w:r>
      <w:r>
        <w:rPr>
          <w:rFonts w:hint="eastAsia" w:ascii="仿宋_GB2312" w:hAnsi="仿宋_GB2312" w:eastAsia="仿宋_GB2312" w:cs="仿宋_GB2312"/>
          <w:sz w:val="32"/>
          <w:szCs w:val="32"/>
        </w:rPr>
        <w:t xml:space="preserve"> （盖章）</w:t>
      </w:r>
    </w:p>
    <w:p w14:paraId="3406A54B">
      <w:pPr>
        <w:autoSpaceDE w:val="0"/>
        <w:autoSpaceDN w:val="0"/>
        <w:spacing w:line="620" w:lineRule="exact"/>
        <w:rPr>
          <w:rFonts w:hint="eastAsia" w:ascii="仿宋_GB2312" w:hAnsi="宋体"/>
          <w:sz w:val="32"/>
          <w:szCs w:val="32"/>
        </w:rPr>
      </w:pPr>
    </w:p>
    <w:p w14:paraId="41D51F84">
      <w:pPr>
        <w:autoSpaceDE w:val="0"/>
        <w:autoSpaceDN w:val="0"/>
        <w:spacing w:line="620" w:lineRule="exact"/>
        <w:ind w:firstLine="850"/>
        <w:rPr>
          <w:rFonts w:hint="eastAsia" w:ascii="仿宋_GB2312" w:hAnsi="宋体"/>
          <w:sz w:val="32"/>
          <w:szCs w:val="32"/>
        </w:rPr>
      </w:pPr>
    </w:p>
    <w:p w14:paraId="4E2B6DF9">
      <w:pPr>
        <w:autoSpaceDE w:val="0"/>
        <w:autoSpaceDN w:val="0"/>
        <w:spacing w:line="620" w:lineRule="exact"/>
        <w:ind w:firstLine="8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签章日期：　　　　年　　月　　日</w:t>
      </w:r>
    </w:p>
    <w:p w14:paraId="0E454807">
      <w:pPr>
        <w:autoSpaceDE w:val="0"/>
        <w:autoSpaceDN w:val="0"/>
        <w:spacing w:line="620" w:lineRule="exact"/>
        <w:rPr>
          <w:rFonts w:hint="eastAsia" w:ascii="仿宋_GB2312" w:hAnsi="宋体"/>
          <w:sz w:val="32"/>
          <w:szCs w:val="32"/>
        </w:rPr>
      </w:pPr>
    </w:p>
    <w:p w14:paraId="00FAE415">
      <w:pPr>
        <w:autoSpaceDE w:val="0"/>
        <w:autoSpaceDN w:val="0"/>
        <w:spacing w:line="620" w:lineRule="exact"/>
        <w:rPr>
          <w:rFonts w:hint="eastAsia" w:ascii="仿宋_GB2312" w:hAnsi="仿宋_GB2312" w:eastAsia="仿宋_GB2312" w:cs="仿宋_GB2312"/>
          <w:sz w:val="32"/>
          <w:szCs w:val="32"/>
        </w:rPr>
      </w:pPr>
      <w:r>
        <w:rPr>
          <w:rFonts w:hint="eastAsia" w:ascii="黑体" w:hAnsi="宋体" w:eastAsia="黑体"/>
          <w:sz w:val="32"/>
          <w:szCs w:val="32"/>
        </w:rPr>
        <w:t>乙方</w:t>
      </w:r>
      <w:r>
        <w:rPr>
          <w:rFonts w:hint="eastAsia" w:ascii="仿宋_GB2312" w:hAnsi="宋体"/>
          <w:b/>
          <w:sz w:val="32"/>
          <w:szCs w:val="32"/>
        </w:rPr>
        <w:t>：</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u w:val="single"/>
          <w:lang w:val="en-US" w:eastAsia="zh-CN"/>
        </w:rPr>
        <w:t xml:space="preserve">广西壮族自治区农业科学院  </w:t>
      </w:r>
      <w:r>
        <w:rPr>
          <w:rFonts w:hint="eastAsia" w:ascii="仿宋_GB2312" w:hAnsi="仿宋_GB2312" w:eastAsia="仿宋_GB2312" w:cs="仿宋_GB2312"/>
          <w:sz w:val="32"/>
          <w:szCs w:val="32"/>
        </w:rPr>
        <w:t xml:space="preserve"> （盖章）</w:t>
      </w:r>
    </w:p>
    <w:p w14:paraId="5707D132">
      <w:pPr>
        <w:autoSpaceDE w:val="0"/>
        <w:autoSpaceDN w:val="0"/>
        <w:spacing w:line="620" w:lineRule="exact"/>
        <w:rPr>
          <w:rFonts w:hint="eastAsia" w:ascii="仿宋_GB2312" w:hAnsi="宋体"/>
          <w:sz w:val="32"/>
          <w:szCs w:val="32"/>
        </w:rPr>
      </w:pPr>
    </w:p>
    <w:p w14:paraId="2BBCEB02">
      <w:pPr>
        <w:autoSpaceDE w:val="0"/>
        <w:autoSpaceDN w:val="0"/>
        <w:spacing w:line="620" w:lineRule="exact"/>
        <w:ind w:firstLine="8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项目负责人：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（签章）</w:t>
      </w:r>
    </w:p>
    <w:p w14:paraId="09A34BC4">
      <w:pPr>
        <w:autoSpaceDE w:val="0"/>
        <w:autoSpaceDN w:val="0"/>
        <w:spacing w:line="620" w:lineRule="exact"/>
        <w:ind w:firstLine="850"/>
        <w:rPr>
          <w:rFonts w:hint="eastAsia" w:ascii="仿宋_GB2312" w:hAnsi="仿宋_GB2312" w:eastAsia="仿宋_GB2312" w:cs="仿宋_GB2312"/>
          <w:sz w:val="32"/>
          <w:szCs w:val="32"/>
        </w:rPr>
      </w:pPr>
    </w:p>
    <w:p w14:paraId="7A5A63FC">
      <w:pPr>
        <w:autoSpaceDE w:val="0"/>
        <w:autoSpaceDN w:val="0"/>
        <w:spacing w:line="620" w:lineRule="exact"/>
        <w:ind w:firstLine="8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财务负责人：</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（签章）</w:t>
      </w:r>
    </w:p>
    <w:p w14:paraId="45B25064">
      <w:pPr>
        <w:autoSpaceDE w:val="0"/>
        <w:autoSpaceDN w:val="0"/>
        <w:spacing w:line="620" w:lineRule="exact"/>
        <w:ind w:firstLine="850"/>
        <w:rPr>
          <w:rFonts w:hint="eastAsia" w:ascii="仿宋_GB2312" w:hAnsi="仿宋_GB2312" w:eastAsia="仿宋_GB2312" w:cs="仿宋_GB2312"/>
          <w:sz w:val="32"/>
          <w:szCs w:val="32"/>
        </w:rPr>
      </w:pPr>
    </w:p>
    <w:p w14:paraId="6BD22E3F">
      <w:pPr>
        <w:autoSpaceDE w:val="0"/>
        <w:autoSpaceDN w:val="0"/>
        <w:spacing w:line="620" w:lineRule="exact"/>
        <w:ind w:firstLine="8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签章日期：　　　　年　　月　　日</w:t>
      </w:r>
    </w:p>
    <w:p w14:paraId="302D11FB">
      <w:pPr>
        <w:autoSpaceDE w:val="0"/>
        <w:autoSpaceDN w:val="0"/>
        <w:spacing w:line="620" w:lineRule="exact"/>
        <w:rPr>
          <w:rFonts w:hint="eastAsia" w:ascii="仿宋_GB2312" w:hAnsi="宋体"/>
          <w:sz w:val="32"/>
          <w:szCs w:val="32"/>
        </w:rPr>
      </w:pPr>
      <w:r>
        <w:rPr>
          <w:rFonts w:hint="eastAsia" w:ascii="仿宋_GB2312" w:hAnsi="宋体"/>
          <w:sz w:val="32"/>
          <w:szCs w:val="32"/>
        </w:rPr>
        <w:t xml:space="preserve">    </w:t>
      </w:r>
    </w:p>
    <w:p w14:paraId="1E782561">
      <w:pPr>
        <w:ind w:firstLine="640" w:firstLineChars="200"/>
        <w:rPr>
          <w:rFonts w:hint="eastAsia" w:ascii="仿宋_GB2312"/>
          <w:sz w:val="32"/>
          <w:szCs w:val="32"/>
        </w:rPr>
      </w:pPr>
    </w:p>
    <w:p w14:paraId="2902FA23">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受委托管理单位：</w:t>
      </w:r>
      <w:r>
        <w:rPr>
          <w:rFonts w:hint="eastAsia" w:ascii="仿宋_GB2312" w:hAnsi="仿宋_GB2312" w:eastAsia="仿宋_GB2312" w:cs="仿宋_GB2312"/>
          <w:sz w:val="32"/>
          <w:szCs w:val="32"/>
          <w:lang w:eastAsia="zh-CN"/>
        </w:rPr>
        <w:t>广西壮族自治区农业科学院</w:t>
      </w:r>
      <w:r>
        <w:rPr>
          <w:rFonts w:hint="eastAsia" w:ascii="仿宋_GB2312" w:hAnsi="仿宋_GB2312" w:eastAsia="仿宋_GB2312" w:cs="仿宋_GB2312"/>
          <w:sz w:val="32"/>
          <w:szCs w:val="32"/>
          <w:lang w:val="en-US" w:eastAsia="zh-CN"/>
        </w:rPr>
        <w:t>成果转化处</w:t>
      </w:r>
      <w:r>
        <w:rPr>
          <w:rFonts w:hint="eastAsia" w:ascii="仿宋_GB2312" w:hAnsi="仿宋_GB2312" w:eastAsia="仿宋_GB2312" w:cs="仿宋_GB2312"/>
          <w:sz w:val="32"/>
          <w:szCs w:val="32"/>
        </w:rPr>
        <w:t xml:space="preserve">  　　 　（盖章）</w:t>
      </w:r>
    </w:p>
    <w:p w14:paraId="3C3AF576">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项目管理负责人：                      </w:t>
      </w:r>
    </w:p>
    <w:p w14:paraId="189AE83F">
      <w:pPr>
        <w:autoSpaceDE w:val="0"/>
        <w:autoSpaceDN w:val="0"/>
        <w:spacing w:line="620" w:lineRule="exact"/>
        <w:ind w:firstLine="627" w:firstLineChars="196"/>
        <w:rPr>
          <w:rFonts w:hint="eastAsia" w:ascii="仿宋_GB2312" w:hAnsi="宋体"/>
          <w:sz w:val="32"/>
          <w:szCs w:val="32"/>
        </w:rPr>
      </w:pPr>
      <w:r>
        <w:rPr>
          <w:rFonts w:hint="eastAsia" w:ascii="仿宋_GB2312" w:hAnsi="仿宋_GB2312" w:eastAsia="仿宋_GB2312" w:cs="仿宋_GB2312"/>
          <w:sz w:val="32"/>
          <w:szCs w:val="32"/>
        </w:rPr>
        <w:t>签章日期：　　　　年　　月　　日</w:t>
      </w:r>
    </w:p>
    <w:p w14:paraId="49AE8F00">
      <w:pPr>
        <w:rPr>
          <w:rFonts w:hint="eastAsia" w:ascii="黑体" w:hAnsi="宋体" w:eastAsia="黑体"/>
          <w:bCs/>
          <w:sz w:val="32"/>
          <w:szCs w:val="32"/>
        </w:rPr>
      </w:pPr>
      <w:r>
        <w:rPr>
          <w:rFonts w:hint="eastAsia" w:ascii="黑体" w:hAnsi="宋体" w:eastAsia="黑体"/>
          <w:bCs/>
          <w:sz w:val="32"/>
          <w:szCs w:val="32"/>
        </w:rPr>
        <w:br w:type="page"/>
      </w:r>
    </w:p>
    <w:p w14:paraId="2DD07411">
      <w:pPr>
        <w:spacing w:line="560" w:lineRule="exact"/>
        <w:rPr>
          <w:rFonts w:hint="eastAsia" w:ascii="黑体" w:hAnsi="宋体" w:eastAsia="黑体"/>
          <w:bCs/>
          <w:sz w:val="32"/>
          <w:szCs w:val="32"/>
        </w:rPr>
      </w:pPr>
      <w:bookmarkStart w:id="0" w:name="_GoBack"/>
      <w:bookmarkEnd w:id="0"/>
      <w:r>
        <w:rPr>
          <w:rFonts w:hint="eastAsia" w:ascii="黑体" w:hAnsi="宋体" w:eastAsia="黑体"/>
          <w:bCs/>
          <w:sz w:val="32"/>
          <w:szCs w:val="32"/>
        </w:rPr>
        <w:t>签订合同各方联系人及联系地址：</w:t>
      </w:r>
    </w:p>
    <w:p w14:paraId="3C6873D8">
      <w:pPr>
        <w:spacing w:line="560" w:lineRule="exact"/>
        <w:rPr>
          <w:rFonts w:hint="eastAsia" w:ascii="黑体" w:hAnsi="宋体" w:eastAsia="黑体"/>
          <w:bCs/>
          <w:sz w:val="32"/>
          <w:szCs w:val="32"/>
        </w:rPr>
      </w:pPr>
    </w:p>
    <w:p w14:paraId="505BD118">
      <w:pPr>
        <w:spacing w:line="520" w:lineRule="exact"/>
        <w:ind w:firstLine="600"/>
        <w:rPr>
          <w:rFonts w:hint="eastAsia" w:ascii="仿宋_GB2312" w:hAnsi="仿宋_GB2312" w:eastAsia="仿宋_GB2312" w:cs="仿宋_GB2312"/>
          <w:sz w:val="32"/>
          <w:szCs w:val="32"/>
          <w:lang w:val="en-US" w:eastAsia="zh-CN"/>
        </w:rPr>
      </w:pPr>
      <w:r>
        <w:rPr>
          <w:rFonts w:hint="eastAsia" w:ascii="黑体" w:eastAsia="黑体"/>
          <w:sz w:val="32"/>
          <w:szCs w:val="32"/>
        </w:rPr>
        <w:t>甲  方：</w:t>
      </w:r>
      <w:r>
        <w:rPr>
          <w:rFonts w:hint="eastAsia" w:ascii="仿宋_GB2312" w:hAnsi="仿宋_GB2312" w:eastAsia="仿宋_GB2312" w:cs="仿宋_GB2312"/>
          <w:sz w:val="32"/>
          <w:szCs w:val="32"/>
          <w:lang w:val="en-US" w:eastAsia="zh-CN"/>
        </w:rPr>
        <w:t xml:space="preserve">XXX </w:t>
      </w:r>
    </w:p>
    <w:p w14:paraId="5F1B0A43">
      <w:pPr>
        <w:spacing w:line="520" w:lineRule="exact"/>
        <w:ind w:firstLine="1456"/>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XXX</w:t>
      </w:r>
    </w:p>
    <w:p w14:paraId="4173A0B8">
      <w:pPr>
        <w:spacing w:line="520" w:lineRule="exact"/>
        <w:ind w:firstLine="1456"/>
        <w:rPr>
          <w:rFonts w:hint="eastAsia" w:ascii="仿宋_GB2312" w:hAnsi="仿宋_GB2312" w:eastAsia="仿宋_GB2312" w:cs="仿宋_GB2312"/>
          <w:sz w:val="32"/>
          <w:szCs w:val="32"/>
          <w:u w:val="single"/>
          <w:lang w:val="en-US" w:eastAsia="zh-CN"/>
        </w:rPr>
      </w:pPr>
      <w:r>
        <w:rPr>
          <w:rFonts w:hint="eastAsia" w:ascii="仿宋_GB2312" w:hAnsi="仿宋_GB2312" w:eastAsia="仿宋_GB2312" w:cs="仿宋_GB2312"/>
          <w:sz w:val="32"/>
          <w:szCs w:val="32"/>
        </w:rPr>
        <w:t>电  话：</w:t>
      </w:r>
      <w:r>
        <w:rPr>
          <w:rFonts w:hint="eastAsia" w:ascii="仿宋_GB2312" w:hAnsi="仿宋_GB2312" w:eastAsia="仿宋_GB2312" w:cs="仿宋_GB2312"/>
          <w:sz w:val="32"/>
          <w:szCs w:val="32"/>
          <w:lang w:val="en-US" w:eastAsia="zh-CN"/>
        </w:rPr>
        <w:t>XXXXXXXXX</w:t>
      </w:r>
    </w:p>
    <w:p w14:paraId="52657E01">
      <w:pPr>
        <w:spacing w:line="520" w:lineRule="exact"/>
        <w:ind w:left="0" w:leftChars="0" w:firstLine="1600" w:firstLineChars="5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邮  编：</w:t>
      </w:r>
      <w:r>
        <w:rPr>
          <w:rFonts w:hint="eastAsia" w:ascii="仿宋_GB2312" w:hAnsi="仿宋_GB2312" w:eastAsia="仿宋_GB2312" w:cs="仿宋_GB2312"/>
          <w:sz w:val="32"/>
          <w:szCs w:val="32"/>
          <w:lang w:val="en-US" w:eastAsia="zh-CN"/>
        </w:rPr>
        <w:t>XXXXXX</w:t>
      </w:r>
    </w:p>
    <w:p w14:paraId="070CDE9F">
      <w:pPr>
        <w:spacing w:line="520" w:lineRule="exact"/>
        <w:ind w:firstLine="1456"/>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地  址：</w:t>
      </w:r>
      <w:r>
        <w:rPr>
          <w:rFonts w:hint="eastAsia" w:ascii="仿宋_GB2312" w:hAnsi="仿宋_GB2312" w:eastAsia="仿宋_GB2312" w:cs="仿宋_GB2312"/>
          <w:sz w:val="32"/>
          <w:szCs w:val="32"/>
          <w:lang w:val="en-US" w:eastAsia="zh-CN"/>
        </w:rPr>
        <w:t>XXXXXXXXXXXX</w:t>
      </w:r>
    </w:p>
    <w:p w14:paraId="68ABCFB6">
      <w:pPr>
        <w:spacing w:line="520" w:lineRule="exact"/>
        <w:ind w:firstLine="1456"/>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电子信箱：</w:t>
      </w:r>
      <w:r>
        <w:rPr>
          <w:rFonts w:hint="eastAsia" w:ascii="仿宋_GB2312" w:hAnsi="仿宋_GB2312" w:eastAsia="仿宋_GB2312" w:cs="仿宋_GB2312"/>
          <w:sz w:val="32"/>
          <w:szCs w:val="32"/>
          <w:lang w:val="en-US" w:eastAsia="zh-CN"/>
        </w:rPr>
        <w:t>XXXXXX</w:t>
      </w:r>
    </w:p>
    <w:p w14:paraId="58AA0F0B">
      <w:pPr>
        <w:spacing w:line="520" w:lineRule="exact"/>
        <w:ind w:firstLine="1456"/>
        <w:rPr>
          <w:rFonts w:ascii="仿宋_GB2312"/>
          <w:sz w:val="32"/>
          <w:szCs w:val="32"/>
        </w:rPr>
      </w:pPr>
    </w:p>
    <w:p w14:paraId="32939C98">
      <w:pPr>
        <w:spacing w:line="520" w:lineRule="exact"/>
        <w:ind w:firstLine="600"/>
        <w:rPr>
          <w:rFonts w:hint="eastAsia" w:ascii="黑体" w:eastAsia="黑体"/>
          <w:sz w:val="32"/>
          <w:szCs w:val="32"/>
        </w:rPr>
      </w:pPr>
      <w:r>
        <w:rPr>
          <w:rFonts w:hint="eastAsia" w:ascii="黑体" w:eastAsia="黑体"/>
          <w:sz w:val="32"/>
          <w:szCs w:val="32"/>
        </w:rPr>
        <w:t>乙  方：</w:t>
      </w:r>
      <w:r>
        <w:rPr>
          <w:rFonts w:hint="eastAsia" w:ascii="仿宋_GB2312"/>
          <w:sz w:val="32"/>
          <w:szCs w:val="32"/>
        </w:rPr>
        <w:t xml:space="preserve">                        </w:t>
      </w:r>
    </w:p>
    <w:p w14:paraId="372EEF62">
      <w:pPr>
        <w:spacing w:line="520" w:lineRule="exact"/>
        <w:ind w:firstLine="1488" w:firstLineChars="465"/>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单位联系人：                 </w:t>
      </w:r>
    </w:p>
    <w:p w14:paraId="3A6DF33C">
      <w:pPr>
        <w:spacing w:line="520" w:lineRule="exact"/>
        <w:ind w:firstLine="2118" w:firstLineChars="66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电  话：                                       </w:t>
      </w:r>
    </w:p>
    <w:p w14:paraId="4221DBF7">
      <w:pPr>
        <w:spacing w:line="520" w:lineRule="exact"/>
        <w:ind w:firstLine="2118" w:firstLineChars="66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邮  箱：                    </w:t>
      </w:r>
    </w:p>
    <w:p w14:paraId="603D641B">
      <w:pPr>
        <w:spacing w:line="520" w:lineRule="exact"/>
        <w:ind w:firstLine="1440" w:firstLineChars="45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项目负责人：             </w:t>
      </w:r>
    </w:p>
    <w:p w14:paraId="3A709689">
      <w:pPr>
        <w:spacing w:line="520" w:lineRule="exact"/>
        <w:ind w:firstLine="2118" w:firstLineChars="66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手  机：                    </w:t>
      </w:r>
    </w:p>
    <w:p w14:paraId="660D79AD">
      <w:pPr>
        <w:spacing w:line="520" w:lineRule="exact"/>
        <w:ind w:firstLine="2118" w:firstLineChars="662"/>
        <w:rPr>
          <w:rFonts w:hint="eastAsia" w:ascii="仿宋_GB2312"/>
          <w:sz w:val="32"/>
          <w:szCs w:val="32"/>
        </w:rPr>
      </w:pPr>
      <w:r>
        <w:rPr>
          <w:rFonts w:hint="eastAsia" w:ascii="仿宋_GB2312" w:hAnsi="仿宋_GB2312" w:eastAsia="仿宋_GB2312" w:cs="仿宋_GB2312"/>
          <w:sz w:val="32"/>
          <w:szCs w:val="32"/>
        </w:rPr>
        <w:t xml:space="preserve">邮  箱：  </w:t>
      </w:r>
      <w:r>
        <w:rPr>
          <w:rFonts w:hint="eastAsia" w:ascii="仿宋_GB2312"/>
          <w:sz w:val="32"/>
          <w:szCs w:val="32"/>
        </w:rPr>
        <w:t xml:space="preserve">                  </w:t>
      </w:r>
    </w:p>
    <w:p w14:paraId="346AE751">
      <w:pPr>
        <w:autoSpaceDE w:val="0"/>
        <w:autoSpaceDN w:val="0"/>
        <w:spacing w:line="620" w:lineRule="exact"/>
        <w:rPr>
          <w:rFonts w:hint="eastAsia" w:ascii="仿宋_GB2312" w:hAnsi="宋体"/>
        </w:rPr>
      </w:pPr>
    </w:p>
    <w:p w14:paraId="13FBE571"/>
    <w:sectPr>
      <w:pgSz w:w="11906" w:h="16838"/>
      <w:pgMar w:top="1440" w:right="1440" w:bottom="1440" w:left="1440"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23892">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8DB9D0B">
                          <w:pPr>
                            <w:pStyle w:val="3"/>
                            <w:rPr>
                              <w:rFonts w:hint="eastAsia" w:eastAsia="宋体"/>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8DB9D0B">
                    <w:pPr>
                      <w:pStyle w:val="3"/>
                      <w:rPr>
                        <w:rFonts w:hint="eastAsia" w:eastAsia="宋体"/>
                        <w:lang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102DC3"/>
    <w:multiLevelType w:val="singleLevel"/>
    <w:tmpl w:val="90102DC3"/>
    <w:lvl w:ilvl="0" w:tentative="0">
      <w:start w:val="6"/>
      <w:numFmt w:val="chineseCounting"/>
      <w:suff w:val="space"/>
      <w:lvlText w:val="第%1条"/>
      <w:lvlJc w:val="left"/>
      <w:rPr>
        <w:rFonts w:hint="eastAsia" w:ascii="黑体" w:hAnsi="黑体" w:eastAsia="黑体" w:cs="黑体"/>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A73C24"/>
    <w:rsid w:val="0E7015F6"/>
    <w:rsid w:val="1AE41487"/>
    <w:rsid w:val="1B495E54"/>
    <w:rsid w:val="260809E9"/>
    <w:rsid w:val="26982715"/>
    <w:rsid w:val="29111BED"/>
    <w:rsid w:val="369B7657"/>
    <w:rsid w:val="42B00EA7"/>
    <w:rsid w:val="463F456C"/>
    <w:rsid w:val="4BA73C24"/>
    <w:rsid w:val="599B7CA8"/>
    <w:rsid w:val="59F57A37"/>
    <w:rsid w:val="76B566AC"/>
    <w:rsid w:val="7F8FD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iPriority w:val="0"/>
    <w:pPr>
      <w:jc w:val="left"/>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toc 2"/>
    <w:basedOn w:val="1"/>
    <w:next w:val="1"/>
    <w:qFormat/>
    <w:uiPriority w:val="0"/>
    <w:pPr>
      <w:spacing w:line="570" w:lineRule="exact"/>
      <w:ind w:left="420" w:leftChars="200"/>
    </w:pPr>
    <w:rPr>
      <w:rFonts w:ascii="Calibri" w:hAnsi="Calibri" w:eastAsia="仿宋_GB2312"/>
      <w:sz w:val="32"/>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1996</Words>
  <Characters>2060</Characters>
  <Lines>0</Lines>
  <Paragraphs>0</Paragraphs>
  <TotalTime>92</TotalTime>
  <ScaleCrop>false</ScaleCrop>
  <LinksUpToDate>false</LinksUpToDate>
  <CharactersWithSpaces>2484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2023-05-31T09:05:00Z</dcterms:created>
  <dc:creator>张棵</dc:creator>
  <cp:lastModifiedBy>阿令令</cp:lastModifiedBy>
  <dcterms:modified xsi:type="dcterms:W3CDTF">2026-07-23T01:27:07Z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eyJoZGlkIjoiYTY1MzIwNzQwNmMwMzQzODI0NmNkOWVhOWNiMmRiMzYiLCJ1c2VySWQiOiI1MDQ1MzgzNTIifQ==</vt:lpwstr>
  </property>
  <property fmtid="{D5CDD505-2E9C-101B-9397-08002B2CF9AE}" pid="4" name="ICV">
    <vt:lpwstr>77C8828203774749B5FADFB143A78A00_13</vt:lpwstr>
  </property>
</Properties>
</file>