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黑体" w:hAnsi="黑体" w:eastAsia="黑体" w:cs="Times New Roman"/>
          <w:color w:val="000000" w:themeColor="text1"/>
          <w:kern w:val="0"/>
          <w:sz w:val="32"/>
          <w:szCs w:val="32"/>
        </w:rPr>
      </w:pPr>
      <w:bookmarkStart w:id="0" w:name="OLE_LINK34"/>
      <w:bookmarkStart w:id="1" w:name="OLE_LINK33"/>
      <w:bookmarkStart w:id="2" w:name="OLE_LINK14"/>
      <w:bookmarkStart w:id="3" w:name="OLE_LINK15"/>
      <w:r>
        <w:rPr>
          <w:rFonts w:hint="eastAsia" w:ascii="黑体" w:hAnsi="黑体" w:eastAsia="黑体" w:cs="Times New Roman"/>
          <w:color w:val="000000" w:themeColor="text1"/>
          <w:kern w:val="0"/>
          <w:sz w:val="32"/>
          <w:szCs w:val="32"/>
        </w:rPr>
        <w:t xml:space="preserve">附件1 </w:t>
      </w:r>
    </w:p>
    <w:p>
      <w:pPr>
        <w:spacing w:afterLines="50" w:line="560" w:lineRule="exact"/>
        <w:jc w:val="center"/>
        <w:rPr>
          <w:rFonts w:ascii="方正小标宋简体" w:hAnsi="宋体" w:eastAsia="方正小标宋简体" w:cs="Times New Roman"/>
          <w:color w:val="000000" w:themeColor="text1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Times New Roman"/>
          <w:color w:val="000000" w:themeColor="text1"/>
          <w:kern w:val="0"/>
          <w:sz w:val="36"/>
          <w:szCs w:val="36"/>
        </w:rPr>
        <w:t>广西耕地保育重点实验室202</w:t>
      </w:r>
      <w:r>
        <w:rPr>
          <w:rFonts w:hint="eastAsia" w:ascii="方正小标宋简体" w:hAnsi="宋体" w:eastAsia="方正小标宋简体" w:cs="Times New Roman"/>
          <w:color w:val="000000" w:themeColor="text1"/>
          <w:kern w:val="0"/>
          <w:sz w:val="36"/>
          <w:szCs w:val="36"/>
          <w:lang w:val="en-US" w:eastAsia="zh-CN"/>
        </w:rPr>
        <w:t>4</w:t>
      </w:r>
      <w:bookmarkStart w:id="4" w:name="_GoBack"/>
      <w:bookmarkEnd w:id="4"/>
      <w:r>
        <w:rPr>
          <w:rFonts w:hint="eastAsia" w:ascii="方正小标宋简体" w:hAnsi="宋体" w:eastAsia="方正小标宋简体" w:cs="Times New Roman"/>
          <w:color w:val="000000" w:themeColor="text1"/>
          <w:kern w:val="0"/>
          <w:sz w:val="36"/>
          <w:szCs w:val="36"/>
        </w:rPr>
        <w:t>年开放课题</w:t>
      </w:r>
      <w:bookmarkEnd w:id="0"/>
      <w:bookmarkEnd w:id="1"/>
      <w:r>
        <w:rPr>
          <w:rFonts w:hint="eastAsia" w:ascii="方正小标宋简体" w:hAnsi="宋体" w:eastAsia="方正小标宋简体" w:cs="Times New Roman"/>
          <w:color w:val="000000" w:themeColor="text1"/>
          <w:kern w:val="0"/>
          <w:sz w:val="36"/>
          <w:szCs w:val="36"/>
        </w:rPr>
        <w:t>立项名单</w:t>
      </w:r>
    </w:p>
    <w:tbl>
      <w:tblPr>
        <w:tblStyle w:val="9"/>
        <w:tblW w:w="1389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9"/>
        <w:gridCol w:w="2268"/>
        <w:gridCol w:w="3685"/>
        <w:gridCol w:w="1565"/>
        <w:gridCol w:w="1984"/>
        <w:gridCol w:w="1276"/>
        <w:gridCol w:w="22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81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000000" w:themeColor="text1"/>
                <w:sz w:val="24"/>
                <w:szCs w:val="24"/>
              </w:rPr>
              <w:t>序号</w:t>
            </w:r>
          </w:p>
        </w:tc>
        <w:tc>
          <w:tcPr>
            <w:tcW w:w="2268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000000" w:themeColor="text1"/>
                <w:sz w:val="24"/>
                <w:szCs w:val="24"/>
              </w:rPr>
              <w:t>合同编号</w:t>
            </w:r>
          </w:p>
        </w:tc>
        <w:tc>
          <w:tcPr>
            <w:tcW w:w="368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000000" w:themeColor="text1"/>
                <w:sz w:val="24"/>
                <w:szCs w:val="24"/>
              </w:rPr>
              <w:t>课题名称</w:t>
            </w:r>
          </w:p>
        </w:tc>
        <w:tc>
          <w:tcPr>
            <w:tcW w:w="156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000000" w:themeColor="text1"/>
                <w:sz w:val="24"/>
                <w:szCs w:val="24"/>
              </w:rPr>
              <w:t>课题负责人</w:t>
            </w:r>
          </w:p>
        </w:tc>
        <w:tc>
          <w:tcPr>
            <w:tcW w:w="198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000000" w:themeColor="text1"/>
                <w:sz w:val="24"/>
                <w:szCs w:val="24"/>
              </w:rPr>
              <w:t>承担单位</w:t>
            </w:r>
          </w:p>
        </w:tc>
        <w:tc>
          <w:tcPr>
            <w:tcW w:w="1276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hint="eastAsia" w:ascii="仿宋_GB2312" w:hAnsi="仿宋GB2312" w:eastAsia="仿宋_GB2312" w:cs="Times New Roman"/>
                <w:b/>
                <w:color w:val="000000" w:themeColor="text1"/>
                <w:kern w:val="0"/>
                <w:sz w:val="24"/>
                <w:szCs w:val="24"/>
              </w:rPr>
              <w:t>资助金额（万元）</w:t>
            </w:r>
          </w:p>
        </w:tc>
        <w:tc>
          <w:tcPr>
            <w:tcW w:w="2296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000000" w:themeColor="text1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81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268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  <w:t>23-026-12-2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4"/>
                <w:szCs w:val="24"/>
              </w:rPr>
              <w:t>4</w:t>
            </w:r>
            <w:r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  <w:t>KF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68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4"/>
                <w:szCs w:val="24"/>
              </w:rPr>
              <w:t>纤维素基生物炭形成机制研究</w:t>
            </w:r>
          </w:p>
        </w:tc>
        <w:tc>
          <w:tcPr>
            <w:tcW w:w="156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4"/>
                <w:szCs w:val="24"/>
              </w:rPr>
              <w:t>宋雪萍</w:t>
            </w:r>
          </w:p>
        </w:tc>
        <w:tc>
          <w:tcPr>
            <w:tcW w:w="198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  <w:t>广西大学</w:t>
            </w:r>
          </w:p>
        </w:tc>
        <w:tc>
          <w:tcPr>
            <w:tcW w:w="1276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296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8" w:hRule="atLeast"/>
          <w:jc w:val="center"/>
        </w:trPr>
        <w:tc>
          <w:tcPr>
            <w:tcW w:w="81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268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  <w:t>23-026-12-2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4"/>
                <w:szCs w:val="24"/>
              </w:rPr>
              <w:t>4</w:t>
            </w:r>
            <w:r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  <w:t>KF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368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4"/>
                <w:szCs w:val="24"/>
              </w:rPr>
              <w:t>固定化锑氧化菌对锑污染农田土壤修复及其机制</w:t>
            </w:r>
          </w:p>
        </w:tc>
        <w:tc>
          <w:tcPr>
            <w:tcW w:w="156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4"/>
                <w:szCs w:val="24"/>
              </w:rPr>
              <w:t>容群</w:t>
            </w:r>
          </w:p>
        </w:tc>
        <w:tc>
          <w:tcPr>
            <w:tcW w:w="198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4"/>
                <w:szCs w:val="24"/>
              </w:rPr>
              <w:t>南宁师范大学</w:t>
            </w:r>
          </w:p>
        </w:tc>
        <w:tc>
          <w:tcPr>
            <w:tcW w:w="1276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296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  <w:jc w:val="center"/>
        </w:trPr>
        <w:tc>
          <w:tcPr>
            <w:tcW w:w="81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268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  <w:t>23-026-12-2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4"/>
                <w:szCs w:val="24"/>
              </w:rPr>
              <w:t>4</w:t>
            </w:r>
            <w:r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  <w:t>KF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368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4"/>
                <w:szCs w:val="24"/>
              </w:rPr>
              <w:t>广西耕地动态监测与质量等级演变研究</w:t>
            </w:r>
          </w:p>
        </w:tc>
        <w:tc>
          <w:tcPr>
            <w:tcW w:w="156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4"/>
                <w:szCs w:val="24"/>
              </w:rPr>
              <w:t>李旭青</w:t>
            </w:r>
          </w:p>
        </w:tc>
        <w:tc>
          <w:tcPr>
            <w:tcW w:w="198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4"/>
                <w:szCs w:val="24"/>
              </w:rPr>
              <w:t>北华航天工业学院</w:t>
            </w:r>
          </w:p>
        </w:tc>
        <w:tc>
          <w:tcPr>
            <w:tcW w:w="1276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296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  <w:jc w:val="center"/>
        </w:trPr>
        <w:tc>
          <w:tcPr>
            <w:tcW w:w="81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268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  <w:t>23-026-12-2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4"/>
                <w:szCs w:val="24"/>
              </w:rPr>
              <w:t>4</w:t>
            </w:r>
            <w:r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  <w:t>KF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68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4"/>
                <w:szCs w:val="24"/>
              </w:rPr>
              <w:t>长期连作条件下甘蔗土壤可蚀性因子变化研究</w:t>
            </w:r>
          </w:p>
        </w:tc>
        <w:tc>
          <w:tcPr>
            <w:tcW w:w="156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4"/>
                <w:szCs w:val="24"/>
              </w:rPr>
              <w:t>黄钰涵</w:t>
            </w:r>
          </w:p>
        </w:tc>
        <w:tc>
          <w:tcPr>
            <w:tcW w:w="198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  <w:t>广西大学</w:t>
            </w:r>
          </w:p>
        </w:tc>
        <w:tc>
          <w:tcPr>
            <w:tcW w:w="1276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296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4"/>
                <w:szCs w:val="24"/>
              </w:rPr>
              <w:t>申请</w:t>
            </w:r>
            <w:r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  <w:t>延期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4"/>
                <w:szCs w:val="24"/>
              </w:rPr>
              <w:t>至2025年12月结题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  <w:jc w:val="center"/>
        </w:trPr>
        <w:tc>
          <w:tcPr>
            <w:tcW w:w="81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268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  <w:t>23-026-12-2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4"/>
                <w:szCs w:val="24"/>
              </w:rPr>
              <w:t>4</w:t>
            </w:r>
            <w:r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  <w:t>KF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68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4"/>
                <w:szCs w:val="24"/>
              </w:rPr>
              <w:t>海泡石负载零价铁对土壤中砷镉同步钝化效果和作用机制</w:t>
            </w:r>
          </w:p>
        </w:tc>
        <w:tc>
          <w:tcPr>
            <w:tcW w:w="156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4"/>
                <w:szCs w:val="24"/>
              </w:rPr>
              <w:t>张拓</w:t>
            </w:r>
          </w:p>
        </w:tc>
        <w:tc>
          <w:tcPr>
            <w:tcW w:w="198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4"/>
                <w:szCs w:val="24"/>
              </w:rPr>
              <w:t>南宁师范大学</w:t>
            </w:r>
          </w:p>
        </w:tc>
        <w:tc>
          <w:tcPr>
            <w:tcW w:w="1276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296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4"/>
                <w:szCs w:val="24"/>
              </w:rPr>
              <w:t>申请</w:t>
            </w:r>
            <w:r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  <w:t>延期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4"/>
                <w:szCs w:val="24"/>
              </w:rPr>
              <w:t>至2025年12月结题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  <w:jc w:val="center"/>
        </w:trPr>
        <w:tc>
          <w:tcPr>
            <w:tcW w:w="81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268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  <w:t>23-026-12-2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4"/>
                <w:szCs w:val="24"/>
              </w:rPr>
              <w:t>4</w:t>
            </w:r>
            <w:r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  <w:t>KF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368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4"/>
                <w:szCs w:val="24"/>
              </w:rPr>
              <w:t>蔗渣生物炭对退化红壤氮迁移转化的影响研究</w:t>
            </w:r>
          </w:p>
        </w:tc>
        <w:tc>
          <w:tcPr>
            <w:tcW w:w="156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4"/>
                <w:szCs w:val="24"/>
              </w:rPr>
              <w:t>文冬妮</w:t>
            </w:r>
          </w:p>
        </w:tc>
        <w:tc>
          <w:tcPr>
            <w:tcW w:w="198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4"/>
                <w:szCs w:val="24"/>
              </w:rPr>
              <w:t>中国地质科学院岩溶地质研究所</w:t>
            </w:r>
          </w:p>
        </w:tc>
        <w:tc>
          <w:tcPr>
            <w:tcW w:w="1276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296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4"/>
                <w:szCs w:val="24"/>
              </w:rPr>
              <w:t>申请</w:t>
            </w:r>
            <w:r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  <w:t>延期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4"/>
                <w:szCs w:val="24"/>
              </w:rPr>
              <w:t>至2025年12月结题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  <w:jc w:val="center"/>
        </w:trPr>
        <w:tc>
          <w:tcPr>
            <w:tcW w:w="81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2268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  <w:t>23-026-12-2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4"/>
                <w:szCs w:val="24"/>
              </w:rPr>
              <w:t>4</w:t>
            </w:r>
            <w:r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  <w:t>KF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368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4"/>
                <w:szCs w:val="24"/>
              </w:rPr>
              <w:t>基于亚硫酸盐活化的广西典型化工园区土壤修复技术研究</w:t>
            </w:r>
          </w:p>
        </w:tc>
        <w:tc>
          <w:tcPr>
            <w:tcW w:w="156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4"/>
                <w:szCs w:val="24"/>
              </w:rPr>
              <w:t>刘细祥</w:t>
            </w:r>
          </w:p>
        </w:tc>
        <w:tc>
          <w:tcPr>
            <w:tcW w:w="198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4"/>
                <w:szCs w:val="24"/>
              </w:rPr>
              <w:t>广西民族大学</w:t>
            </w:r>
          </w:p>
        </w:tc>
        <w:tc>
          <w:tcPr>
            <w:tcW w:w="1276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296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4"/>
                <w:szCs w:val="24"/>
              </w:rPr>
              <w:t>申请</w:t>
            </w:r>
            <w:r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  <w:t>延期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4"/>
                <w:szCs w:val="24"/>
              </w:rPr>
              <w:t>至2025年12月结题</w:t>
            </w:r>
          </w:p>
        </w:tc>
      </w:tr>
      <w:bookmarkEnd w:id="2"/>
      <w:bookmarkEnd w:id="3"/>
    </w:tbl>
    <w:p/>
    <w:sectPr>
      <w:pgSz w:w="16838" w:h="11906" w:orient="landscape"/>
      <w:pgMar w:top="1587" w:right="1440" w:bottom="1587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ahoma">
    <w:altName w:val="DejaVu Sans"/>
    <w:panose1 w:val="020B0604030504040204"/>
    <w:charset w:val="00"/>
    <w:family w:val="swiss"/>
    <w:pitch w:val="default"/>
    <w:sig w:usb0="00000000" w:usb1="00000000" w:usb2="00000029" w:usb3="00000000" w:csb0="000101FF" w:csb1="00000000"/>
  </w:font>
  <w:font w:name="FangSong">
    <w:panose1 w:val="02010609060101010101"/>
    <w:charset w:val="86"/>
    <w:family w:val="swiss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GB2312">
    <w:altName w:val="仿宋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915E4"/>
    <w:rsid w:val="000023A0"/>
    <w:rsid w:val="00002953"/>
    <w:rsid w:val="00002B6E"/>
    <w:rsid w:val="00002F33"/>
    <w:rsid w:val="00007A95"/>
    <w:rsid w:val="0001593E"/>
    <w:rsid w:val="000253D9"/>
    <w:rsid w:val="00026399"/>
    <w:rsid w:val="00030113"/>
    <w:rsid w:val="00035448"/>
    <w:rsid w:val="000462DE"/>
    <w:rsid w:val="000507AA"/>
    <w:rsid w:val="00051EB5"/>
    <w:rsid w:val="00060058"/>
    <w:rsid w:val="0006494C"/>
    <w:rsid w:val="000667B5"/>
    <w:rsid w:val="0007497D"/>
    <w:rsid w:val="00074B2A"/>
    <w:rsid w:val="00074CE3"/>
    <w:rsid w:val="00082DD1"/>
    <w:rsid w:val="00091DC8"/>
    <w:rsid w:val="00092054"/>
    <w:rsid w:val="00092832"/>
    <w:rsid w:val="00092C03"/>
    <w:rsid w:val="00093082"/>
    <w:rsid w:val="000A2897"/>
    <w:rsid w:val="000A6063"/>
    <w:rsid w:val="000A6F45"/>
    <w:rsid w:val="000B11B3"/>
    <w:rsid w:val="000B43A5"/>
    <w:rsid w:val="000B4F19"/>
    <w:rsid w:val="000B7DBE"/>
    <w:rsid w:val="000C36A0"/>
    <w:rsid w:val="000C49AC"/>
    <w:rsid w:val="000D75CF"/>
    <w:rsid w:val="000E2930"/>
    <w:rsid w:val="000E392D"/>
    <w:rsid w:val="00100408"/>
    <w:rsid w:val="0010694F"/>
    <w:rsid w:val="00110BBB"/>
    <w:rsid w:val="0011117D"/>
    <w:rsid w:val="00111C6E"/>
    <w:rsid w:val="00121CD9"/>
    <w:rsid w:val="00122FBB"/>
    <w:rsid w:val="00123E46"/>
    <w:rsid w:val="001242B0"/>
    <w:rsid w:val="001342EB"/>
    <w:rsid w:val="001406FA"/>
    <w:rsid w:val="00142A6F"/>
    <w:rsid w:val="00142AC3"/>
    <w:rsid w:val="00146210"/>
    <w:rsid w:val="001600BF"/>
    <w:rsid w:val="0016377F"/>
    <w:rsid w:val="00166AB5"/>
    <w:rsid w:val="00172B1F"/>
    <w:rsid w:val="001753FE"/>
    <w:rsid w:val="001838DD"/>
    <w:rsid w:val="0019480C"/>
    <w:rsid w:val="001A2707"/>
    <w:rsid w:val="001A34E8"/>
    <w:rsid w:val="001A3B72"/>
    <w:rsid w:val="001A43CC"/>
    <w:rsid w:val="001A73E4"/>
    <w:rsid w:val="001B5057"/>
    <w:rsid w:val="001B5BD3"/>
    <w:rsid w:val="001C07C5"/>
    <w:rsid w:val="001C495E"/>
    <w:rsid w:val="001C4D3C"/>
    <w:rsid w:val="001E04A9"/>
    <w:rsid w:val="001E4DCF"/>
    <w:rsid w:val="001F737E"/>
    <w:rsid w:val="002031D4"/>
    <w:rsid w:val="00204E53"/>
    <w:rsid w:val="002065FB"/>
    <w:rsid w:val="0020798A"/>
    <w:rsid w:val="0021455F"/>
    <w:rsid w:val="00216D13"/>
    <w:rsid w:val="0022182B"/>
    <w:rsid w:val="00222ACE"/>
    <w:rsid w:val="00224E87"/>
    <w:rsid w:val="002360B1"/>
    <w:rsid w:val="00236298"/>
    <w:rsid w:val="0024046C"/>
    <w:rsid w:val="002574D7"/>
    <w:rsid w:val="002619E3"/>
    <w:rsid w:val="00261CC8"/>
    <w:rsid w:val="002724EE"/>
    <w:rsid w:val="00273AFF"/>
    <w:rsid w:val="00275200"/>
    <w:rsid w:val="00275489"/>
    <w:rsid w:val="00277D1C"/>
    <w:rsid w:val="002823A7"/>
    <w:rsid w:val="00282E36"/>
    <w:rsid w:val="0028411C"/>
    <w:rsid w:val="002951D7"/>
    <w:rsid w:val="002A14D7"/>
    <w:rsid w:val="002A2C8A"/>
    <w:rsid w:val="002A6DCF"/>
    <w:rsid w:val="002C0233"/>
    <w:rsid w:val="002C1EFF"/>
    <w:rsid w:val="002C315C"/>
    <w:rsid w:val="002D37BE"/>
    <w:rsid w:val="002D7F7C"/>
    <w:rsid w:val="002E1A13"/>
    <w:rsid w:val="002E6FE9"/>
    <w:rsid w:val="00304635"/>
    <w:rsid w:val="00307CF6"/>
    <w:rsid w:val="00311657"/>
    <w:rsid w:val="0031222F"/>
    <w:rsid w:val="00315600"/>
    <w:rsid w:val="00325EBA"/>
    <w:rsid w:val="00333853"/>
    <w:rsid w:val="00333E77"/>
    <w:rsid w:val="0033765F"/>
    <w:rsid w:val="00340A3D"/>
    <w:rsid w:val="0034135D"/>
    <w:rsid w:val="0034576A"/>
    <w:rsid w:val="00346C1C"/>
    <w:rsid w:val="00353AC8"/>
    <w:rsid w:val="003551D4"/>
    <w:rsid w:val="00360567"/>
    <w:rsid w:val="0036324F"/>
    <w:rsid w:val="0036347E"/>
    <w:rsid w:val="00363FD3"/>
    <w:rsid w:val="00366B29"/>
    <w:rsid w:val="0037289D"/>
    <w:rsid w:val="00373D59"/>
    <w:rsid w:val="0037676B"/>
    <w:rsid w:val="003810F9"/>
    <w:rsid w:val="00381862"/>
    <w:rsid w:val="003823E0"/>
    <w:rsid w:val="00384B1F"/>
    <w:rsid w:val="003922DA"/>
    <w:rsid w:val="00397D8D"/>
    <w:rsid w:val="003A28B2"/>
    <w:rsid w:val="003B0356"/>
    <w:rsid w:val="003B0427"/>
    <w:rsid w:val="003B0D67"/>
    <w:rsid w:val="003B5400"/>
    <w:rsid w:val="003C1D8F"/>
    <w:rsid w:val="003D65B8"/>
    <w:rsid w:val="003E5A61"/>
    <w:rsid w:val="003F0702"/>
    <w:rsid w:val="003F71A6"/>
    <w:rsid w:val="003F75E2"/>
    <w:rsid w:val="004022A5"/>
    <w:rsid w:val="0040253B"/>
    <w:rsid w:val="00402D34"/>
    <w:rsid w:val="00417786"/>
    <w:rsid w:val="00420C23"/>
    <w:rsid w:val="004237E4"/>
    <w:rsid w:val="0043241A"/>
    <w:rsid w:val="004358FC"/>
    <w:rsid w:val="00444231"/>
    <w:rsid w:val="004578FA"/>
    <w:rsid w:val="0046159E"/>
    <w:rsid w:val="004640BD"/>
    <w:rsid w:val="00471910"/>
    <w:rsid w:val="004724F2"/>
    <w:rsid w:val="0047599E"/>
    <w:rsid w:val="00487DEB"/>
    <w:rsid w:val="00491A5C"/>
    <w:rsid w:val="0049330A"/>
    <w:rsid w:val="004956D9"/>
    <w:rsid w:val="004A28AD"/>
    <w:rsid w:val="004A7D2E"/>
    <w:rsid w:val="004B0FD3"/>
    <w:rsid w:val="004B3DAA"/>
    <w:rsid w:val="004C00AF"/>
    <w:rsid w:val="004C3F43"/>
    <w:rsid w:val="004C64D9"/>
    <w:rsid w:val="004C66BF"/>
    <w:rsid w:val="004D476C"/>
    <w:rsid w:val="004D6DC4"/>
    <w:rsid w:val="004D7BEC"/>
    <w:rsid w:val="004E18D2"/>
    <w:rsid w:val="004E469E"/>
    <w:rsid w:val="004E5A4D"/>
    <w:rsid w:val="004F0A25"/>
    <w:rsid w:val="004F42FA"/>
    <w:rsid w:val="005012E8"/>
    <w:rsid w:val="00501E49"/>
    <w:rsid w:val="00512DF6"/>
    <w:rsid w:val="00520794"/>
    <w:rsid w:val="00520B8B"/>
    <w:rsid w:val="00520D58"/>
    <w:rsid w:val="005262B3"/>
    <w:rsid w:val="00527D9C"/>
    <w:rsid w:val="00530D4C"/>
    <w:rsid w:val="0053101B"/>
    <w:rsid w:val="0054354B"/>
    <w:rsid w:val="00547543"/>
    <w:rsid w:val="00560BF2"/>
    <w:rsid w:val="00561436"/>
    <w:rsid w:val="00571A69"/>
    <w:rsid w:val="00575CCE"/>
    <w:rsid w:val="00576392"/>
    <w:rsid w:val="005840CE"/>
    <w:rsid w:val="00585186"/>
    <w:rsid w:val="005A0955"/>
    <w:rsid w:val="005A2BF4"/>
    <w:rsid w:val="005A6FBA"/>
    <w:rsid w:val="005B02D9"/>
    <w:rsid w:val="005B1597"/>
    <w:rsid w:val="005B1CC6"/>
    <w:rsid w:val="005B5B7B"/>
    <w:rsid w:val="005B728E"/>
    <w:rsid w:val="005C0179"/>
    <w:rsid w:val="005C0AD4"/>
    <w:rsid w:val="005C245B"/>
    <w:rsid w:val="005C5E2C"/>
    <w:rsid w:val="005E4401"/>
    <w:rsid w:val="005E67D2"/>
    <w:rsid w:val="005F2706"/>
    <w:rsid w:val="00605F7E"/>
    <w:rsid w:val="00606871"/>
    <w:rsid w:val="00610A0D"/>
    <w:rsid w:val="006134D2"/>
    <w:rsid w:val="00631DB1"/>
    <w:rsid w:val="006401C4"/>
    <w:rsid w:val="00647B29"/>
    <w:rsid w:val="006675A3"/>
    <w:rsid w:val="00671424"/>
    <w:rsid w:val="00677990"/>
    <w:rsid w:val="00690245"/>
    <w:rsid w:val="006917CE"/>
    <w:rsid w:val="006A6801"/>
    <w:rsid w:val="006B74FE"/>
    <w:rsid w:val="006C06B7"/>
    <w:rsid w:val="006C2704"/>
    <w:rsid w:val="006C60F5"/>
    <w:rsid w:val="006D0DA3"/>
    <w:rsid w:val="006D5D69"/>
    <w:rsid w:val="006D63AE"/>
    <w:rsid w:val="006D7BE5"/>
    <w:rsid w:val="006E2501"/>
    <w:rsid w:val="006E30E4"/>
    <w:rsid w:val="006F2EFC"/>
    <w:rsid w:val="006F61F5"/>
    <w:rsid w:val="006F6A03"/>
    <w:rsid w:val="00702FA6"/>
    <w:rsid w:val="007063C7"/>
    <w:rsid w:val="007077DA"/>
    <w:rsid w:val="00714467"/>
    <w:rsid w:val="007262F1"/>
    <w:rsid w:val="00731398"/>
    <w:rsid w:val="00732014"/>
    <w:rsid w:val="0073441A"/>
    <w:rsid w:val="007348E1"/>
    <w:rsid w:val="0075288E"/>
    <w:rsid w:val="007535D9"/>
    <w:rsid w:val="00755FE1"/>
    <w:rsid w:val="007610D3"/>
    <w:rsid w:val="007633BB"/>
    <w:rsid w:val="0076574F"/>
    <w:rsid w:val="00772765"/>
    <w:rsid w:val="0077456D"/>
    <w:rsid w:val="007853AE"/>
    <w:rsid w:val="00786B2D"/>
    <w:rsid w:val="007915E4"/>
    <w:rsid w:val="007978CD"/>
    <w:rsid w:val="007A0D29"/>
    <w:rsid w:val="007A56F4"/>
    <w:rsid w:val="007B09E6"/>
    <w:rsid w:val="007B570C"/>
    <w:rsid w:val="007C2999"/>
    <w:rsid w:val="007C5E86"/>
    <w:rsid w:val="007D49F0"/>
    <w:rsid w:val="007D5F28"/>
    <w:rsid w:val="007E6F09"/>
    <w:rsid w:val="007E73CC"/>
    <w:rsid w:val="007F5764"/>
    <w:rsid w:val="007F7AAE"/>
    <w:rsid w:val="00801CD5"/>
    <w:rsid w:val="00803F41"/>
    <w:rsid w:val="0081329D"/>
    <w:rsid w:val="00823BA5"/>
    <w:rsid w:val="00830BA5"/>
    <w:rsid w:val="00833A4B"/>
    <w:rsid w:val="0084300D"/>
    <w:rsid w:val="008443D0"/>
    <w:rsid w:val="008529A5"/>
    <w:rsid w:val="00852C91"/>
    <w:rsid w:val="00855FBD"/>
    <w:rsid w:val="00862333"/>
    <w:rsid w:val="008631D5"/>
    <w:rsid w:val="008709BD"/>
    <w:rsid w:val="00876C3C"/>
    <w:rsid w:val="0088051A"/>
    <w:rsid w:val="00883910"/>
    <w:rsid w:val="00883EB5"/>
    <w:rsid w:val="008853E0"/>
    <w:rsid w:val="00886F9B"/>
    <w:rsid w:val="00894944"/>
    <w:rsid w:val="008A048A"/>
    <w:rsid w:val="008B11CB"/>
    <w:rsid w:val="008C0A9D"/>
    <w:rsid w:val="008D0A79"/>
    <w:rsid w:val="008E283B"/>
    <w:rsid w:val="008E2FD0"/>
    <w:rsid w:val="008E7581"/>
    <w:rsid w:val="008F13B3"/>
    <w:rsid w:val="008F5EF0"/>
    <w:rsid w:val="00903514"/>
    <w:rsid w:val="0090529A"/>
    <w:rsid w:val="00911F44"/>
    <w:rsid w:val="009133C9"/>
    <w:rsid w:val="00923A5D"/>
    <w:rsid w:val="0092623E"/>
    <w:rsid w:val="00940E26"/>
    <w:rsid w:val="00942868"/>
    <w:rsid w:val="009535F1"/>
    <w:rsid w:val="0095455D"/>
    <w:rsid w:val="009567C5"/>
    <w:rsid w:val="00956B1F"/>
    <w:rsid w:val="009611B3"/>
    <w:rsid w:val="00964222"/>
    <w:rsid w:val="00973AA8"/>
    <w:rsid w:val="00980BB6"/>
    <w:rsid w:val="009918D3"/>
    <w:rsid w:val="00995309"/>
    <w:rsid w:val="009A2B5A"/>
    <w:rsid w:val="009A61F8"/>
    <w:rsid w:val="009B13DD"/>
    <w:rsid w:val="009B386F"/>
    <w:rsid w:val="009B3EDF"/>
    <w:rsid w:val="009C2C28"/>
    <w:rsid w:val="009C5296"/>
    <w:rsid w:val="009E3573"/>
    <w:rsid w:val="009F2A9D"/>
    <w:rsid w:val="009F6058"/>
    <w:rsid w:val="009F7447"/>
    <w:rsid w:val="009F7EBC"/>
    <w:rsid w:val="00A12278"/>
    <w:rsid w:val="00A14EDA"/>
    <w:rsid w:val="00A20D66"/>
    <w:rsid w:val="00A21443"/>
    <w:rsid w:val="00A21528"/>
    <w:rsid w:val="00A21A03"/>
    <w:rsid w:val="00A21B2D"/>
    <w:rsid w:val="00A21EA7"/>
    <w:rsid w:val="00A26251"/>
    <w:rsid w:val="00A314E5"/>
    <w:rsid w:val="00A347AD"/>
    <w:rsid w:val="00A37A26"/>
    <w:rsid w:val="00A471CA"/>
    <w:rsid w:val="00A51E55"/>
    <w:rsid w:val="00A56FE7"/>
    <w:rsid w:val="00A56FE8"/>
    <w:rsid w:val="00A60021"/>
    <w:rsid w:val="00A61F5B"/>
    <w:rsid w:val="00A72AD3"/>
    <w:rsid w:val="00A72BFA"/>
    <w:rsid w:val="00A748E9"/>
    <w:rsid w:val="00A820C7"/>
    <w:rsid w:val="00A84302"/>
    <w:rsid w:val="00A966D6"/>
    <w:rsid w:val="00AA1846"/>
    <w:rsid w:val="00AA220D"/>
    <w:rsid w:val="00AA34E2"/>
    <w:rsid w:val="00AA3AB9"/>
    <w:rsid w:val="00AA458A"/>
    <w:rsid w:val="00AC1C17"/>
    <w:rsid w:val="00AC3D0F"/>
    <w:rsid w:val="00AD0A98"/>
    <w:rsid w:val="00AD25E2"/>
    <w:rsid w:val="00AD6A5B"/>
    <w:rsid w:val="00AE1FE8"/>
    <w:rsid w:val="00AE6CFE"/>
    <w:rsid w:val="00AF0F61"/>
    <w:rsid w:val="00AF5677"/>
    <w:rsid w:val="00B15422"/>
    <w:rsid w:val="00B15DE2"/>
    <w:rsid w:val="00B161AD"/>
    <w:rsid w:val="00B27B50"/>
    <w:rsid w:val="00B32B86"/>
    <w:rsid w:val="00B36C2E"/>
    <w:rsid w:val="00B4096F"/>
    <w:rsid w:val="00B441E2"/>
    <w:rsid w:val="00B470CA"/>
    <w:rsid w:val="00B532A2"/>
    <w:rsid w:val="00B57876"/>
    <w:rsid w:val="00B60A1E"/>
    <w:rsid w:val="00B6470C"/>
    <w:rsid w:val="00B66196"/>
    <w:rsid w:val="00B73F7D"/>
    <w:rsid w:val="00B7477A"/>
    <w:rsid w:val="00B77642"/>
    <w:rsid w:val="00B77BB7"/>
    <w:rsid w:val="00B805E9"/>
    <w:rsid w:val="00B80D75"/>
    <w:rsid w:val="00B80F66"/>
    <w:rsid w:val="00B82D6B"/>
    <w:rsid w:val="00B8304E"/>
    <w:rsid w:val="00B94592"/>
    <w:rsid w:val="00B957D8"/>
    <w:rsid w:val="00B957F3"/>
    <w:rsid w:val="00BA1713"/>
    <w:rsid w:val="00BA2409"/>
    <w:rsid w:val="00BB34D2"/>
    <w:rsid w:val="00BB5BF3"/>
    <w:rsid w:val="00BD19AD"/>
    <w:rsid w:val="00BF3947"/>
    <w:rsid w:val="00BF3BF3"/>
    <w:rsid w:val="00BF5B72"/>
    <w:rsid w:val="00BF5F34"/>
    <w:rsid w:val="00C0518F"/>
    <w:rsid w:val="00C07EB5"/>
    <w:rsid w:val="00C10CB4"/>
    <w:rsid w:val="00C14AB9"/>
    <w:rsid w:val="00C20D75"/>
    <w:rsid w:val="00C21850"/>
    <w:rsid w:val="00C21C61"/>
    <w:rsid w:val="00C241F9"/>
    <w:rsid w:val="00C33D69"/>
    <w:rsid w:val="00C468DE"/>
    <w:rsid w:val="00C52036"/>
    <w:rsid w:val="00C67179"/>
    <w:rsid w:val="00C67B4E"/>
    <w:rsid w:val="00C723B3"/>
    <w:rsid w:val="00C81A2F"/>
    <w:rsid w:val="00C87783"/>
    <w:rsid w:val="00C900CD"/>
    <w:rsid w:val="00C90CC2"/>
    <w:rsid w:val="00C97BEA"/>
    <w:rsid w:val="00CA164A"/>
    <w:rsid w:val="00CA1D36"/>
    <w:rsid w:val="00CA52D6"/>
    <w:rsid w:val="00CA695E"/>
    <w:rsid w:val="00CB0BEE"/>
    <w:rsid w:val="00CB2B56"/>
    <w:rsid w:val="00CB32E6"/>
    <w:rsid w:val="00CC21C8"/>
    <w:rsid w:val="00CC4EBD"/>
    <w:rsid w:val="00CC6F4F"/>
    <w:rsid w:val="00CC7D25"/>
    <w:rsid w:val="00CD7055"/>
    <w:rsid w:val="00CD7F78"/>
    <w:rsid w:val="00CE0F55"/>
    <w:rsid w:val="00CF48D2"/>
    <w:rsid w:val="00D0345C"/>
    <w:rsid w:val="00D069BA"/>
    <w:rsid w:val="00D10DBB"/>
    <w:rsid w:val="00D14A7F"/>
    <w:rsid w:val="00D20C13"/>
    <w:rsid w:val="00D3079E"/>
    <w:rsid w:val="00D307EA"/>
    <w:rsid w:val="00D30E2C"/>
    <w:rsid w:val="00D31DBD"/>
    <w:rsid w:val="00D34C8F"/>
    <w:rsid w:val="00D40F28"/>
    <w:rsid w:val="00D46424"/>
    <w:rsid w:val="00D54E21"/>
    <w:rsid w:val="00D557A7"/>
    <w:rsid w:val="00D60AE7"/>
    <w:rsid w:val="00D63201"/>
    <w:rsid w:val="00D723EC"/>
    <w:rsid w:val="00D84FAA"/>
    <w:rsid w:val="00D866DB"/>
    <w:rsid w:val="00D937A9"/>
    <w:rsid w:val="00D95A5B"/>
    <w:rsid w:val="00DA2896"/>
    <w:rsid w:val="00DA6AE7"/>
    <w:rsid w:val="00DB4D80"/>
    <w:rsid w:val="00DB52B2"/>
    <w:rsid w:val="00DC4FF6"/>
    <w:rsid w:val="00DC687C"/>
    <w:rsid w:val="00DC6943"/>
    <w:rsid w:val="00DE190C"/>
    <w:rsid w:val="00DE192D"/>
    <w:rsid w:val="00DE4556"/>
    <w:rsid w:val="00DE543C"/>
    <w:rsid w:val="00DE61E3"/>
    <w:rsid w:val="00DF5D66"/>
    <w:rsid w:val="00DF6064"/>
    <w:rsid w:val="00E0051F"/>
    <w:rsid w:val="00E015CA"/>
    <w:rsid w:val="00E028EA"/>
    <w:rsid w:val="00E0663D"/>
    <w:rsid w:val="00E143F4"/>
    <w:rsid w:val="00E147FE"/>
    <w:rsid w:val="00E14A8F"/>
    <w:rsid w:val="00E32A53"/>
    <w:rsid w:val="00E33CF5"/>
    <w:rsid w:val="00E47E95"/>
    <w:rsid w:val="00E52176"/>
    <w:rsid w:val="00E670FB"/>
    <w:rsid w:val="00E67E79"/>
    <w:rsid w:val="00E85647"/>
    <w:rsid w:val="00E91E5A"/>
    <w:rsid w:val="00E9273C"/>
    <w:rsid w:val="00E93304"/>
    <w:rsid w:val="00E971A4"/>
    <w:rsid w:val="00EA2490"/>
    <w:rsid w:val="00EC0830"/>
    <w:rsid w:val="00ED20A7"/>
    <w:rsid w:val="00ED2EA5"/>
    <w:rsid w:val="00ED7F53"/>
    <w:rsid w:val="00EE39E6"/>
    <w:rsid w:val="00EE7D94"/>
    <w:rsid w:val="00EF1F56"/>
    <w:rsid w:val="00F035D6"/>
    <w:rsid w:val="00F03B39"/>
    <w:rsid w:val="00F0590C"/>
    <w:rsid w:val="00F10CCF"/>
    <w:rsid w:val="00F111A3"/>
    <w:rsid w:val="00F127DB"/>
    <w:rsid w:val="00F14B43"/>
    <w:rsid w:val="00F17099"/>
    <w:rsid w:val="00F4601E"/>
    <w:rsid w:val="00F465B3"/>
    <w:rsid w:val="00F50D15"/>
    <w:rsid w:val="00F52AEE"/>
    <w:rsid w:val="00F55463"/>
    <w:rsid w:val="00F55B67"/>
    <w:rsid w:val="00F64A68"/>
    <w:rsid w:val="00F77EBB"/>
    <w:rsid w:val="00F8107E"/>
    <w:rsid w:val="00F824AB"/>
    <w:rsid w:val="00F83FB8"/>
    <w:rsid w:val="00F92CB2"/>
    <w:rsid w:val="00F92FA9"/>
    <w:rsid w:val="00F95924"/>
    <w:rsid w:val="00F96E3F"/>
    <w:rsid w:val="00F973BA"/>
    <w:rsid w:val="00FA6892"/>
    <w:rsid w:val="00FB1C2E"/>
    <w:rsid w:val="00FB1F67"/>
    <w:rsid w:val="00FC0792"/>
    <w:rsid w:val="00FC5AEC"/>
    <w:rsid w:val="00FC5C50"/>
    <w:rsid w:val="00FD1B7D"/>
    <w:rsid w:val="00FF1223"/>
    <w:rsid w:val="00FF2DC5"/>
    <w:rsid w:val="00FF5808"/>
    <w:rsid w:val="17BBBF8F"/>
    <w:rsid w:val="1BBDC72F"/>
    <w:rsid w:val="3B55CE99"/>
    <w:rsid w:val="3EAD0E5D"/>
    <w:rsid w:val="4ED76788"/>
    <w:rsid w:val="5EF26DE2"/>
    <w:rsid w:val="61D72D00"/>
    <w:rsid w:val="67EB8F53"/>
    <w:rsid w:val="6F7F149B"/>
    <w:rsid w:val="763707F2"/>
    <w:rsid w:val="7E3F06C5"/>
    <w:rsid w:val="7F7D2336"/>
    <w:rsid w:val="9FF25E03"/>
    <w:rsid w:val="BA7B23C6"/>
    <w:rsid w:val="BBCF34CF"/>
    <w:rsid w:val="BBFF18C9"/>
    <w:rsid w:val="BFFFD3CA"/>
    <w:rsid w:val="D7AFC790"/>
    <w:rsid w:val="E5FB77D3"/>
    <w:rsid w:val="EA3FD1A8"/>
    <w:rsid w:val="F3FDA110"/>
    <w:rsid w:val="FA1F6B56"/>
    <w:rsid w:val="FABF9E8D"/>
    <w:rsid w:val="FB1BE318"/>
    <w:rsid w:val="FD9D1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qFormat="1" w:unhideWhenUsed="0" w:uiPriority="99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9"/>
    <w:semiHidden/>
    <w:unhideWhenUsed/>
    <w:qFormat/>
    <w:uiPriority w:val="99"/>
    <w:pPr>
      <w:spacing w:after="120"/>
    </w:pPr>
  </w:style>
  <w:style w:type="paragraph" w:styleId="3">
    <w:name w:val="Date"/>
    <w:basedOn w:val="1"/>
    <w:next w:val="1"/>
    <w:link w:val="22"/>
    <w:semiHidden/>
    <w:unhideWhenUsed/>
    <w:qFormat/>
    <w:uiPriority w:val="99"/>
    <w:pPr>
      <w:ind w:left="100" w:leftChars="2500"/>
    </w:pPr>
  </w:style>
  <w:style w:type="paragraph" w:styleId="4">
    <w:name w:val="Balloon Text"/>
    <w:basedOn w:val="1"/>
    <w:link w:val="18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5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8">
    <w:name w:val="Body Text First Indent"/>
    <w:basedOn w:val="2"/>
    <w:link w:val="20"/>
    <w:qFormat/>
    <w:uiPriority w:val="99"/>
    <w:pPr>
      <w:ind w:firstLine="420" w:firstLineChars="100"/>
    </w:pPr>
    <w:rPr>
      <w:rFonts w:ascii="仿宋_GB2312" w:hAnsi="Tahoma" w:eastAsia="仿宋_GB2312" w:cs="Tahoma"/>
      <w:snapToGrid w:val="0"/>
      <w:color w:val="000000"/>
      <w:sz w:val="30"/>
      <w:szCs w:val="30"/>
    </w:rPr>
  </w:style>
  <w:style w:type="table" w:styleId="10">
    <w:name w:val="Table Grid"/>
    <w:basedOn w:val="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page number"/>
    <w:qFormat/>
    <w:uiPriority w:val="0"/>
  </w:style>
  <w:style w:type="character" w:styleId="13">
    <w:name w:val="Hyperlink"/>
    <w:basedOn w:val="11"/>
    <w:qFormat/>
    <w:uiPriority w:val="0"/>
    <w:rPr>
      <w:rFonts w:ascii="Calibri" w:hAnsi="Calibri" w:eastAsia="宋体" w:cs="Times New Roman"/>
      <w:color w:val="0000FF"/>
      <w:u w:val="single"/>
    </w:rPr>
  </w:style>
  <w:style w:type="character" w:customStyle="1" w:styleId="14">
    <w:name w:val="页眉 Char"/>
    <w:basedOn w:val="11"/>
    <w:link w:val="6"/>
    <w:semiHidden/>
    <w:qFormat/>
    <w:uiPriority w:val="99"/>
    <w:rPr>
      <w:sz w:val="18"/>
      <w:szCs w:val="18"/>
    </w:rPr>
  </w:style>
  <w:style w:type="character" w:customStyle="1" w:styleId="15">
    <w:name w:val="页脚 Char"/>
    <w:basedOn w:val="11"/>
    <w:link w:val="5"/>
    <w:semiHidden/>
    <w:qFormat/>
    <w:uiPriority w:val="99"/>
    <w:rPr>
      <w:sz w:val="18"/>
      <w:szCs w:val="18"/>
    </w:rPr>
  </w:style>
  <w:style w:type="character" w:customStyle="1" w:styleId="16">
    <w:name w:val="b-free-read-leaf"/>
    <w:basedOn w:val="11"/>
    <w:qFormat/>
    <w:uiPriority w:val="0"/>
  </w:style>
  <w:style w:type="paragraph" w:customStyle="1" w:styleId="17">
    <w:name w:val="Default"/>
    <w:qFormat/>
    <w:uiPriority w:val="0"/>
    <w:pPr>
      <w:widowControl w:val="0"/>
      <w:autoSpaceDE w:val="0"/>
      <w:autoSpaceDN w:val="0"/>
      <w:adjustRightInd w:val="0"/>
    </w:pPr>
    <w:rPr>
      <w:rFonts w:ascii="FangSong" w:eastAsia="FangSong" w:cs="FangSong" w:hAnsiTheme="minorHAnsi"/>
      <w:color w:val="000000"/>
      <w:sz w:val="24"/>
      <w:szCs w:val="24"/>
      <w:lang w:val="en-US" w:eastAsia="zh-CN" w:bidi="ar-SA"/>
    </w:rPr>
  </w:style>
  <w:style w:type="character" w:customStyle="1" w:styleId="18">
    <w:name w:val="批注框文本 Char"/>
    <w:basedOn w:val="11"/>
    <w:link w:val="4"/>
    <w:semiHidden/>
    <w:qFormat/>
    <w:uiPriority w:val="99"/>
    <w:rPr>
      <w:sz w:val="18"/>
      <w:szCs w:val="18"/>
    </w:rPr>
  </w:style>
  <w:style w:type="character" w:customStyle="1" w:styleId="19">
    <w:name w:val="正文文本 Char"/>
    <w:basedOn w:val="11"/>
    <w:link w:val="2"/>
    <w:semiHidden/>
    <w:qFormat/>
    <w:uiPriority w:val="99"/>
  </w:style>
  <w:style w:type="character" w:customStyle="1" w:styleId="20">
    <w:name w:val="正文首行缩进 Char"/>
    <w:basedOn w:val="19"/>
    <w:link w:val="8"/>
    <w:qFormat/>
    <w:uiPriority w:val="99"/>
    <w:rPr>
      <w:rFonts w:ascii="仿宋_GB2312" w:hAnsi="Tahoma" w:eastAsia="仿宋_GB2312" w:cs="Tahoma"/>
      <w:snapToGrid w:val="0"/>
      <w:color w:val="000000"/>
      <w:sz w:val="30"/>
      <w:szCs w:val="30"/>
    </w:rPr>
  </w:style>
  <w:style w:type="paragraph" w:customStyle="1" w:styleId="21">
    <w:name w:val="修订1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22">
    <w:name w:val="日期 Char"/>
    <w:basedOn w:val="11"/>
    <w:link w:val="3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76</Words>
  <Characters>435</Characters>
  <Lines>3</Lines>
  <Paragraphs>1</Paragraphs>
  <TotalTime>14</TotalTime>
  <ScaleCrop>false</ScaleCrop>
  <LinksUpToDate>false</LinksUpToDate>
  <CharactersWithSpaces>510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2025-07-30T19:48:00Z</dcterms:created>
  <dc:creator>PC</dc:creator>
  <cp:lastModifiedBy>gxxc</cp:lastModifiedBy>
  <dcterms:modified xsi:type="dcterms:W3CDTF">2026-08-05T12:07:50Z</dcterms:modified>
  <cp:revision>67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</Properties>
</file>